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r w:rsidRPr="0000261D">
        <w:rPr>
          <w:rFonts w:ascii="Times New Roman" w:hAnsi="Times New Roman" w:cs="Times New Roman"/>
          <w:color w:val="auto"/>
        </w:rPr>
        <w:t>Профессиона</w:t>
      </w:r>
      <w:r>
        <w:rPr>
          <w:rFonts w:ascii="Times New Roman" w:hAnsi="Times New Roman" w:cs="Times New Roman"/>
          <w:color w:val="auto"/>
        </w:rPr>
        <w:t>льный стандарт</w:t>
      </w:r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r w:rsidRPr="0000261D">
        <w:rPr>
          <w:rFonts w:ascii="Times New Roman" w:hAnsi="Times New Roman" w:cs="Times New Roman"/>
          <w:color w:val="auto"/>
        </w:rPr>
        <w:t>врач-рефлексотерапевт</w:t>
      </w:r>
    </w:p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88"/>
        <w:gridCol w:w="3269"/>
      </w:tblGrid>
      <w:tr w:rsidR="0033054D" w:rsidRPr="00192539">
        <w:tc>
          <w:tcPr>
            <w:tcW w:w="67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54D" w:rsidRPr="00192539"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bookmarkStart w:id="0" w:name="sub_1100"/>
      <w:r w:rsidRPr="0000261D">
        <w:rPr>
          <w:rFonts w:ascii="Times New Roman" w:hAnsi="Times New Roman" w:cs="Times New Roman"/>
          <w:color w:val="auto"/>
        </w:rPr>
        <w:t>I. Общие сведения</w:t>
      </w:r>
    </w:p>
    <w:bookmarkEnd w:id="0"/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0"/>
        <w:gridCol w:w="420"/>
        <w:gridCol w:w="1400"/>
      </w:tblGrid>
      <w:tr w:rsidR="0033054D" w:rsidRPr="00192539"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54D" w:rsidRPr="00192539" w:rsidRDefault="0033054D" w:rsidP="0097033F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Врачебная практика в области рефлексотерапии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54D" w:rsidRPr="00192539"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  <w:r w:rsidRPr="0000261D">
        <w:rPr>
          <w:rFonts w:ascii="Times New Roman" w:hAnsi="Times New Roman" w:cs="Times New Roman"/>
        </w:rPr>
        <w:t>Основная цель вида профессиональной деятельности:</w:t>
      </w:r>
    </w:p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080"/>
      </w:tblGrid>
      <w:tr w:rsidR="0033054D" w:rsidRPr="00192539" w:rsidTr="009A572B"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3054D" w:rsidRPr="00192539" w:rsidRDefault="0033054D" w:rsidP="00C25C2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Диагностика, лечение, профилактика нарушений функций, структур организма человека и (или) патологических состояний, симптомов, синдромов заболеваний, а также медицинская реабилитация, последовавших за ними ограничений жизнедеятельности и нарушений в процессе оказания медицинской помощи 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  <w:r w:rsidRPr="0000261D">
        <w:rPr>
          <w:rFonts w:ascii="Times New Roman" w:hAnsi="Times New Roman" w:cs="Times New Roman"/>
        </w:rPr>
        <w:t>Группа занятий:</w:t>
      </w:r>
    </w:p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500"/>
        <w:gridCol w:w="1400"/>
        <w:gridCol w:w="3500"/>
      </w:tblGrid>
      <w:tr w:rsidR="0033054D" w:rsidRPr="00192539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hyperlink r:id="rId7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2212</w:t>
              </w:r>
            </w:hyperlink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Врачи-специалисты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</w:t>
            </w:r>
          </w:p>
        </w:tc>
      </w:tr>
      <w:tr w:rsidR="0033054D" w:rsidRPr="00192539"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(код </w:t>
            </w:r>
            <w:hyperlink r:id="rId8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ОКЗ</w:t>
              </w:r>
            </w:hyperlink>
            <w:r w:rsidRPr="00192539">
              <w:rPr>
                <w:rFonts w:ascii="Times New Roman" w:hAnsi="Times New Roman" w:cs="Times New Roman"/>
              </w:rPr>
              <w:t xml:space="preserve"> </w:t>
            </w:r>
            <w:hyperlink w:anchor="sub_1111" w:history="1">
              <w:r w:rsidRPr="00192539">
                <w:rPr>
                  <w:rStyle w:val="a0"/>
                  <w:rFonts w:ascii="Times New Roman" w:hAnsi="Times New Roman"/>
                  <w:color w:val="auto"/>
                  <w:vertAlign w:val="superscript"/>
                </w:rPr>
                <w:t>1</w:t>
              </w:r>
            </w:hyperlink>
            <w:r w:rsidRPr="001925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(код </w:t>
            </w:r>
            <w:hyperlink r:id="rId9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ОКЗ</w:t>
              </w:r>
            </w:hyperlink>
            <w:r w:rsidRPr="001925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  <w:r w:rsidRPr="0000261D">
        <w:rPr>
          <w:rFonts w:ascii="Times New Roman" w:hAnsi="Times New Roman" w:cs="Times New Roman"/>
        </w:rPr>
        <w:t>Отнесение к видам экономической деятельности:</w:t>
      </w:r>
    </w:p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7980"/>
      </w:tblGrid>
      <w:tr w:rsidR="0033054D" w:rsidRPr="0019253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Style w:val="a0"/>
                <w:rFonts w:ascii="Times New Roman" w:hAnsi="Times New Roman"/>
                <w:color w:val="auto"/>
              </w:rPr>
            </w:pPr>
            <w:hyperlink r:id="rId10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86.10</w:t>
              </w:r>
            </w:hyperlink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Деятельность больничных организаций</w:t>
            </w:r>
          </w:p>
        </w:tc>
      </w:tr>
      <w:tr w:rsidR="0033054D" w:rsidRPr="0019253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Style w:val="a0"/>
                <w:rFonts w:ascii="Times New Roman" w:hAnsi="Times New Roman"/>
                <w:color w:val="auto"/>
              </w:rPr>
            </w:pPr>
            <w:hyperlink r:id="rId11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86.22</w:t>
              </w:r>
            </w:hyperlink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Специальная врачебная практика</w:t>
            </w:r>
          </w:p>
        </w:tc>
      </w:tr>
      <w:tr w:rsidR="0033054D" w:rsidRPr="00192539" w:rsidTr="0097033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97033F">
            <w:pPr>
              <w:pStyle w:val="a5"/>
              <w:rPr>
                <w:rStyle w:val="a0"/>
                <w:rFonts w:ascii="Times New Roman" w:hAnsi="Times New Roman"/>
                <w:color w:val="auto"/>
              </w:rPr>
            </w:pPr>
            <w:hyperlink r:id="rId12" w:anchor="/document/70650726/entry/8690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86.90</w:t>
              </w:r>
            </w:hyperlink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97033F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Деятельность в области медицины прочая</w:t>
            </w:r>
          </w:p>
        </w:tc>
      </w:tr>
      <w:tr w:rsidR="0033054D" w:rsidRPr="00192539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Style w:val="a0"/>
                <w:rFonts w:ascii="Times New Roman" w:hAnsi="Times New Roman"/>
                <w:color w:val="auto"/>
              </w:rPr>
            </w:pPr>
            <w:hyperlink r:id="rId13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86.90.4</w:t>
              </w:r>
            </w:hyperlink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Деятельность санаторно-курортных учреждений</w:t>
            </w:r>
          </w:p>
        </w:tc>
      </w:tr>
      <w:tr w:rsidR="0033054D" w:rsidRPr="00192539"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(код </w:t>
            </w:r>
            <w:hyperlink r:id="rId14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ОКВЭД</w:t>
              </w:r>
            </w:hyperlink>
            <w:r w:rsidRPr="00192539">
              <w:rPr>
                <w:rFonts w:ascii="Times New Roman" w:hAnsi="Times New Roman" w:cs="Times New Roman"/>
              </w:rPr>
              <w:t xml:space="preserve"> </w:t>
            </w:r>
            <w:hyperlink w:anchor="sub_2222" w:history="1">
              <w:r w:rsidRPr="00192539">
                <w:rPr>
                  <w:rStyle w:val="a0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19253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(наименование вида экономической деятельности)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bookmarkStart w:id="1" w:name="sub_1200"/>
      <w:r w:rsidRPr="0000261D">
        <w:rPr>
          <w:rFonts w:ascii="Times New Roman" w:hAnsi="Times New Roman" w:cs="Times New Roman"/>
          <w:color w:val="auto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1"/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2523"/>
        <w:gridCol w:w="1168"/>
        <w:gridCol w:w="2976"/>
        <w:gridCol w:w="1355"/>
        <w:gridCol w:w="1458"/>
      </w:tblGrid>
      <w:tr w:rsidR="0033054D" w:rsidRPr="00192539" w:rsidTr="0080241E">
        <w:tc>
          <w:tcPr>
            <w:tcW w:w="42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Обобщенные трудовые функции</w:t>
            </w:r>
          </w:p>
        </w:tc>
        <w:tc>
          <w:tcPr>
            <w:tcW w:w="5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33054D" w:rsidRPr="00192539" w:rsidTr="0080241E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</w:tr>
      <w:tr w:rsidR="0033054D" w:rsidRPr="00192539" w:rsidTr="0080241E">
        <w:tc>
          <w:tcPr>
            <w:tcW w:w="5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2" w:name="_Hlk150633911"/>
            <w:r w:rsidRPr="0019253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помощи, специализированной, за исключением высокотехнологичной, медицинской помощи и медицинской помощи населению при санаторно-курортном лечении по профилю «Рефлексотерапия»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FB0ED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Проведение обследования пациентов с нарушениями функций, структур организма и (или) патологическими состояниями, симптомами, синдромами заболеваний с целью назначения рефлексотерапии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А/01.8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8</w:t>
            </w:r>
          </w:p>
        </w:tc>
      </w:tr>
      <w:bookmarkEnd w:id="2"/>
      <w:tr w:rsidR="0033054D" w:rsidRPr="00192539" w:rsidTr="0080241E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80241E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Назначение и проведение лечения методами рефлексотерапии пациентам с нарушениями функций, структур организма и (или) патологическими состояниями, симптомами, синдромами заболеваний. </w:t>
            </w:r>
          </w:p>
          <w:p w:rsidR="0033054D" w:rsidRPr="00192539" w:rsidRDefault="0033054D" w:rsidP="00EC167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Проведение и контроль эффективности и безопасности применения рефлексотерапии при заболеваниях и (или) состояниях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FA7A45">
            <w:pPr>
              <w:pStyle w:val="s1"/>
              <w:spacing w:before="0" w:beforeAutospacing="0" w:after="0" w:afterAutospacing="0"/>
              <w:jc w:val="center"/>
            </w:pPr>
            <w:r w:rsidRPr="00192539">
              <w:t>А/02.8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372FFE">
            <w:pPr>
              <w:pStyle w:val="s1"/>
              <w:spacing w:before="0" w:beforeAutospacing="0" w:after="0" w:afterAutospacing="0"/>
              <w:jc w:val="center"/>
            </w:pPr>
            <w:r w:rsidRPr="00192539">
              <w:t>8</w:t>
            </w:r>
          </w:p>
        </w:tc>
      </w:tr>
      <w:tr w:rsidR="0033054D" w:rsidRPr="00192539" w:rsidTr="0080241E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866C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866C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866C2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EC1672">
            <w:pPr>
              <w:pStyle w:val="a3"/>
              <w:jc w:val="left"/>
              <w:rPr>
                <w:rFonts w:ascii="Times New Roman" w:hAnsi="Times New Roman" w:cs="Times New Roman"/>
              </w:rPr>
            </w:pPr>
            <w:bookmarkStart w:id="3" w:name="_Hlk150634938"/>
            <w:r w:rsidRPr="00192539">
              <w:rPr>
                <w:rFonts w:ascii="Times New Roman" w:hAnsi="Times New Roman" w:cs="Times New Roman"/>
              </w:rPr>
              <w:t>Проведение</w:t>
            </w:r>
            <w:bookmarkEnd w:id="3"/>
            <w:r w:rsidRPr="00192539">
              <w:rPr>
                <w:rFonts w:ascii="Times New Roman" w:hAnsi="Times New Roman" w:cs="Times New Roman"/>
              </w:rPr>
              <w:t xml:space="preserve"> медицинской реабилитации пациентов методами рефлексотерапии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FA7A45">
            <w:pPr>
              <w:pStyle w:val="s1"/>
              <w:spacing w:before="0" w:beforeAutospacing="0" w:after="0" w:afterAutospacing="0"/>
              <w:jc w:val="center"/>
            </w:pPr>
            <w:r w:rsidRPr="00192539">
              <w:t>А/03.8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372FFE">
            <w:pPr>
              <w:pStyle w:val="s1"/>
              <w:spacing w:before="0" w:beforeAutospacing="0" w:after="0" w:afterAutospacing="0"/>
              <w:jc w:val="center"/>
            </w:pPr>
            <w:r w:rsidRPr="00192539">
              <w:t>8</w:t>
            </w:r>
          </w:p>
        </w:tc>
      </w:tr>
      <w:tr w:rsidR="0033054D" w:rsidRPr="00192539" w:rsidTr="0080241E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6"/>
              <w:spacing w:before="0" w:beforeAutospacing="0" w:after="0" w:afterAutospacing="0"/>
            </w:pPr>
            <w:bookmarkStart w:id="4" w:name="_Hlk150635179"/>
            <w:r w:rsidRPr="00192539">
              <w:t xml:space="preserve">Проведение </w:t>
            </w:r>
            <w:r w:rsidRPr="0000261D">
              <w:t>и контроль эффективности мероприятий по</w:t>
            </w:r>
            <w:r w:rsidRPr="00192539">
              <w:t xml:space="preserve"> профилактики заболеваний методами рефлексотерапии, проведение мероприятий по формированию здорового образа жизни, санитарно-гигиеническому просвещению населения</w:t>
            </w:r>
            <w:bookmarkEnd w:id="4"/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А/04.8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8</w:t>
            </w:r>
          </w:p>
        </w:tc>
      </w:tr>
      <w:tr w:rsidR="0033054D" w:rsidRPr="00192539" w:rsidTr="0080241E">
        <w:tc>
          <w:tcPr>
            <w:tcW w:w="5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6"/>
              <w:spacing w:before="0" w:beforeAutospacing="0" w:after="0" w:afterAutospacing="0"/>
            </w:pPr>
            <w:r w:rsidRPr="00192539"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А/05.8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8</w:t>
            </w:r>
          </w:p>
        </w:tc>
      </w:tr>
      <w:tr w:rsidR="0033054D" w:rsidRPr="00192539" w:rsidTr="0080241E">
        <w:tc>
          <w:tcPr>
            <w:tcW w:w="59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6"/>
              <w:spacing w:before="0" w:beforeAutospacing="0" w:after="0" w:afterAutospacing="0"/>
            </w:pPr>
            <w:r w:rsidRPr="00192539">
              <w:t>Оказание медицинской помощи в экстренной форме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А/06.8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D973B7">
            <w:pPr>
              <w:pStyle w:val="s1"/>
              <w:spacing w:before="0" w:beforeAutospacing="0" w:after="0" w:afterAutospacing="0"/>
              <w:jc w:val="center"/>
            </w:pPr>
            <w:r w:rsidRPr="00192539">
              <w:t>8</w:t>
            </w:r>
          </w:p>
        </w:tc>
      </w:tr>
    </w:tbl>
    <w:p w:rsidR="0033054D" w:rsidRPr="0000261D" w:rsidRDefault="0033054D" w:rsidP="001C09E9">
      <w:pPr>
        <w:pStyle w:val="Heading1"/>
        <w:jc w:val="both"/>
        <w:rPr>
          <w:rFonts w:ascii="Times New Roman" w:hAnsi="Times New Roman" w:cs="Times New Roman"/>
          <w:color w:val="auto"/>
        </w:rPr>
      </w:pPr>
      <w:bookmarkStart w:id="5" w:name="sub_1300"/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r w:rsidRPr="0000261D">
        <w:rPr>
          <w:rFonts w:ascii="Times New Roman" w:hAnsi="Times New Roman" w:cs="Times New Roman"/>
          <w:color w:val="auto"/>
        </w:rPr>
        <w:t>III. Характеристика обобщенных трудовых функций</w:t>
      </w:r>
    </w:p>
    <w:bookmarkEnd w:id="5"/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bookmarkStart w:id="6" w:name="sub_1301"/>
      <w:r w:rsidRPr="0000261D">
        <w:rPr>
          <w:rFonts w:ascii="Times New Roman" w:hAnsi="Times New Roman" w:cs="Times New Roman"/>
          <w:color w:val="auto"/>
        </w:rPr>
        <w:t>3.1. Обобщенная трудовая функция</w:t>
      </w:r>
    </w:p>
    <w:bookmarkEnd w:id="6"/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271"/>
        <w:gridCol w:w="1095"/>
        <w:gridCol w:w="1139"/>
        <w:gridCol w:w="1840"/>
        <w:gridCol w:w="706"/>
      </w:tblGrid>
      <w:tr w:rsidR="0033054D" w:rsidRPr="00192539" w:rsidTr="00A07891"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Оказание первичной специализированной медико-санитарной помощи, специализированной, за исключением высокотехнологичной, медицинской помощи и медицинской помощи населению при санаторно-курортном лечении по профилю «Рефлексотерапия»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D973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973B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840"/>
        <w:gridCol w:w="1820"/>
        <w:gridCol w:w="1120"/>
        <w:gridCol w:w="2240"/>
      </w:tblGrid>
      <w:tr w:rsidR="0033054D" w:rsidRPr="00192539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8"/>
        <w:gridCol w:w="7626"/>
      </w:tblGrid>
      <w:tr w:rsidR="0033054D" w:rsidRPr="00192539"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Возможные наименования должностей, профессий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Врач-рефлексотерапевт</w:t>
            </w:r>
            <w:r w:rsidRPr="00192539"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 </w:t>
            </w:r>
            <w:hyperlink r:id="rId15" w:anchor="/document/401433924/entry/1113" w:history="1">
              <w:r w:rsidRPr="0019253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vertAlign w:val="superscript"/>
                </w:rPr>
                <w:t>3</w:t>
              </w:r>
            </w:hyperlink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58"/>
        <w:gridCol w:w="7626"/>
      </w:tblGrid>
      <w:tr w:rsidR="0033054D" w:rsidRPr="00192539"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07891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Требования к образованию и обучению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07891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Высшее образование – специалитет по одной из специальностей:  «Лечебное дело», «Остеопатия», «Педиатрия» и </w:t>
            </w: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Pr="00192539">
              <w:rPr>
                <w:rFonts w:ascii="Times New Roman" w:hAnsi="Times New Roman" w:cs="Times New Roman"/>
              </w:rPr>
              <w:t>одготовка в ординатуре по специальности  «Рефлексотерапия», «Физическая реабилитационная медицина»</w:t>
            </w:r>
          </w:p>
          <w:p w:rsidR="0033054D" w:rsidRPr="00192539" w:rsidRDefault="0033054D" w:rsidP="007B0F6F">
            <w:pPr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или</w:t>
            </w:r>
          </w:p>
          <w:p w:rsidR="0033054D" w:rsidRPr="00192539" w:rsidRDefault="0033054D" w:rsidP="00570410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Профессиональная переподготовка по специальности «Рефлексотерапия» при наличии подготовки в интернатуре/ординатуре по одной из специальностей: «Анестезиология-реаниматология», «Акушерство и гинекология», «Гематология», «Гериатрия», «Детская кардиология», «Детская онкология», «Детская урология-андрология», «Детская хирургия», «Детская эндокринология», «Гастроэнтерология», «Инфекционные болезни», «Кардиология», «Колопроктология», «Лечебная физкультура и спортивная медицина», «Мануальная терапия», «Неврология», «Нейрохирургия», «Нефрология», «Общая врачебная практика (семейная медицина)», «Онкология», «Остеопатия», «Оториноларингология», «Офтальмология», «Педиатрия», «Пластическая хирургия», «Профпатология», «Психиатрия», «Психиатрия-наркология», «Психотерапия», «Пульмонология», «Ревматология», «Сердечно-сосудистая хирургия», «Скорая медицинская помощь», «Сурдология-оториноларингология», «Терапия», «Торакальная хирургия», «Травматология и ортопедия», «Урология», «Физиотерапия», «Физическая и реабилитационная медицина», «Фтизиатрия», «Хирургия», «Челюстно-лицевая хирургия», «Эндокринология» </w:t>
            </w:r>
          </w:p>
        </w:tc>
      </w:tr>
      <w:tr w:rsidR="0033054D" w:rsidRPr="00192539"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Требования к опыту практической работы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</w:t>
            </w:r>
          </w:p>
        </w:tc>
      </w:tr>
      <w:tr w:rsidR="0033054D" w:rsidRPr="00192539"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Особые условия допуска к работе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07891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Сертификат специалиста </w:t>
            </w:r>
            <w:hyperlink r:id="rId16" w:anchor="/document/401433924/entry/1115" w:history="1">
              <w:r w:rsidRPr="0019253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vertAlign w:val="superscript"/>
                </w:rPr>
                <w:t>5</w:t>
              </w:r>
            </w:hyperlink>
            <w:r w:rsidRPr="00192539">
              <w:rPr>
                <w:rFonts w:ascii="Times New Roman" w:hAnsi="Times New Roman" w:cs="Times New Roman"/>
              </w:rPr>
              <w:t xml:space="preserve"> или свидетельство об аккредитации специалиста</w:t>
            </w:r>
            <w:r w:rsidRPr="0019253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hyperlink r:id="rId17" w:anchor="/document/401433924/entry/1116" w:history="1">
              <w:r w:rsidRPr="0019253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  <w:vertAlign w:val="superscript"/>
                </w:rPr>
                <w:t>6</w:t>
              </w:r>
            </w:hyperlink>
            <w:r w:rsidRPr="0019253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92539">
              <w:rPr>
                <w:rFonts w:ascii="Times New Roman" w:hAnsi="Times New Roman" w:cs="Times New Roman"/>
              </w:rPr>
              <w:t>по специальности «Рефлексотерапия»</w:t>
            </w:r>
          </w:p>
          <w:p w:rsidR="0033054D" w:rsidRPr="00192539" w:rsidRDefault="0033054D" w:rsidP="00FA1DA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92539">
              <w:t>Прохождение обязательных предварительных и периодических медицинских осмотров</w:t>
            </w:r>
            <w:hyperlink r:id="rId18" w:anchor="/document/401433924/entry/1117" w:history="1">
              <w:r w:rsidRPr="00192539">
                <w:rPr>
                  <w:rStyle w:val="Hyperlink"/>
                  <w:color w:val="auto"/>
                  <w:vertAlign w:val="superscript"/>
                </w:rPr>
                <w:t>7</w:t>
              </w:r>
            </w:hyperlink>
            <w:r w:rsidRPr="00192539">
              <w:rPr>
                <w:vertAlign w:val="superscript"/>
              </w:rPr>
              <w:t>, </w:t>
            </w:r>
            <w:hyperlink r:id="rId19" w:anchor="/document/401433924/entry/1118" w:history="1">
              <w:r w:rsidRPr="00192539">
                <w:rPr>
                  <w:rStyle w:val="Hyperlink"/>
                  <w:color w:val="auto"/>
                  <w:vertAlign w:val="superscript"/>
                </w:rPr>
                <w:t>8</w:t>
              </w:r>
            </w:hyperlink>
          </w:p>
          <w:p w:rsidR="0033054D" w:rsidRPr="00192539" w:rsidRDefault="0033054D" w:rsidP="00FA1DAD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92539">
              <w:t>Отсутствие ограничений на занятие профессиональной деятельностью</w:t>
            </w:r>
            <w:r w:rsidRPr="00192539">
              <w:rPr>
                <w:vertAlign w:val="superscript"/>
              </w:rPr>
              <w:t> </w:t>
            </w:r>
            <w:hyperlink r:id="rId20" w:anchor="/document/401433924/entry/1119" w:history="1">
              <w:r w:rsidRPr="00192539">
                <w:rPr>
                  <w:rStyle w:val="Hyperlink"/>
                  <w:color w:val="auto"/>
                  <w:vertAlign w:val="superscript"/>
                </w:rPr>
                <w:t>9</w:t>
              </w:r>
            </w:hyperlink>
          </w:p>
          <w:p w:rsidR="0033054D" w:rsidRPr="00192539" w:rsidRDefault="0033054D" w:rsidP="00A0789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3054D" w:rsidRPr="00192539"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 целью профессионального роста и присвоения квалификационных категорий:</w:t>
            </w:r>
          </w:p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дополнительное профессиональное образование (программы повышения квалификации и программы профессиональной переподготовки);</w:t>
            </w:r>
          </w:p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формирование профессиональных навыков через наставничество;</w:t>
            </w:r>
          </w:p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стажировка;</w:t>
            </w:r>
          </w:p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использование современных дистанционных образовательных технологий (образовательный портал и вебинары);</w:t>
            </w:r>
          </w:p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тренинги в симуляционных центрах;</w:t>
            </w:r>
          </w:p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участие в съездах, конгрессах, конференциях, мастер-классах и других образовательных мероприятиях</w:t>
            </w:r>
          </w:p>
          <w:p w:rsidR="0033054D" w:rsidRPr="00192539" w:rsidRDefault="0033054D" w:rsidP="00A0789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92539">
              <w:t>Соблюдение врачебной тайны</w:t>
            </w:r>
            <w:r w:rsidRPr="00192539">
              <w:rPr>
                <w:vertAlign w:val="superscript"/>
              </w:rPr>
              <w:t> </w:t>
            </w:r>
            <w:hyperlink r:id="rId21" w:anchor="/document/401433924/entry/11110" w:history="1">
              <w:r w:rsidRPr="00192539">
                <w:rPr>
                  <w:rStyle w:val="Hyperlink"/>
                  <w:color w:val="auto"/>
                  <w:vertAlign w:val="superscript"/>
                </w:rPr>
                <w:t>10</w:t>
              </w:r>
            </w:hyperlink>
            <w:r w:rsidRPr="00192539">
              <w:t>, клятвы врача</w:t>
            </w:r>
            <w:r w:rsidRPr="00192539">
              <w:rPr>
                <w:vertAlign w:val="superscript"/>
              </w:rPr>
              <w:t> </w:t>
            </w:r>
            <w:hyperlink r:id="rId22" w:anchor="/document/401433924/entry/11111" w:history="1">
              <w:r w:rsidRPr="00192539">
                <w:rPr>
                  <w:rStyle w:val="Hyperlink"/>
                  <w:color w:val="auto"/>
                  <w:vertAlign w:val="superscript"/>
                </w:rPr>
                <w:t>11</w:t>
              </w:r>
            </w:hyperlink>
            <w:r w:rsidRPr="00192539">
              <w:t>, принципов врачебной этики и деонтологии в работе с пациентами, их законными представителями и коллегами</w:t>
            </w:r>
          </w:p>
          <w:p w:rsidR="0033054D" w:rsidRPr="00192539" w:rsidRDefault="0033054D" w:rsidP="00A07891">
            <w:pPr>
              <w:pStyle w:val="s16"/>
              <w:shd w:val="clear" w:color="auto" w:fill="FFFFFF"/>
              <w:spacing w:before="0" w:beforeAutospacing="0" w:after="0" w:afterAutospacing="0"/>
            </w:pPr>
            <w:r w:rsidRPr="00192539">
              <w:t>Соблюдение программы государственных гарантий бесплатного оказания гражданам медицинской помощи, нормативных правовых актов в сфере охраны здоровья граждан, регулирующих медицинскую деятельность</w:t>
            </w:r>
          </w:p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r w:rsidRPr="0000261D">
        <w:rPr>
          <w:rFonts w:ascii="Times New Roman" w:hAnsi="Times New Roman" w:cs="Times New Roman"/>
          <w:color w:val="auto"/>
        </w:rPr>
        <w:t>Дополнительные характеристики</w:t>
      </w:r>
    </w:p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9"/>
        <w:gridCol w:w="1992"/>
        <w:gridCol w:w="5667"/>
      </w:tblGrid>
      <w:tr w:rsidR="0033054D" w:rsidRPr="00192539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33054D" w:rsidRPr="00192539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hyperlink r:id="rId23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ОКЗ</w:t>
              </w:r>
            </w:hyperlink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hyperlink r:id="rId24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2212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Врачи-специалисты</w:t>
            </w:r>
          </w:p>
        </w:tc>
      </w:tr>
      <w:tr w:rsidR="0033054D" w:rsidRPr="00192539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hyperlink r:id="rId25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ЕКС</w:t>
              </w:r>
            </w:hyperlink>
            <w:r w:rsidRPr="00192539">
              <w:rPr>
                <w:rFonts w:ascii="Times New Roman" w:hAnsi="Times New Roman" w:cs="Times New Roman"/>
              </w:rPr>
              <w:t xml:space="preserve"> </w:t>
            </w:r>
            <w:r w:rsidRPr="00192539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hyperlink r:id="rId26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Врач-специалист</w:t>
              </w:r>
            </w:hyperlink>
          </w:p>
        </w:tc>
      </w:tr>
      <w:tr w:rsidR="0033054D" w:rsidRPr="00192539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hyperlink r:id="rId27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ОКПДТР</w:t>
              </w:r>
            </w:hyperlink>
            <w:r w:rsidRPr="00192539">
              <w:rPr>
                <w:rFonts w:ascii="Times New Roman" w:hAnsi="Times New Roman" w:cs="Times New Roman"/>
              </w:rPr>
              <w:t xml:space="preserve"> </w:t>
            </w:r>
            <w:r w:rsidRPr="00192539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hyperlink r:id="rId28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20463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Врач-специалист</w:t>
            </w:r>
          </w:p>
        </w:tc>
      </w:tr>
      <w:tr w:rsidR="0033054D" w:rsidRPr="00192539"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200ABD">
            <w:pPr>
              <w:pStyle w:val="a5"/>
              <w:rPr>
                <w:rFonts w:ascii="Times New Roman" w:hAnsi="Times New Roman" w:cs="Times New Roman"/>
              </w:rPr>
            </w:pPr>
            <w:hyperlink r:id="rId29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ОКСО</w:t>
              </w:r>
            </w:hyperlink>
            <w:r w:rsidRPr="00192539">
              <w:rPr>
                <w:rFonts w:ascii="Times New Roman" w:hAnsi="Times New Roman" w:cs="Times New Roman"/>
              </w:rPr>
              <w:t xml:space="preserve"> </w:t>
            </w:r>
            <w:r w:rsidRPr="00192539"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200ABD">
            <w:pPr>
              <w:pStyle w:val="a5"/>
              <w:rPr>
                <w:rFonts w:ascii="Times New Roman" w:hAnsi="Times New Roman" w:cs="Times New Roman"/>
              </w:rPr>
            </w:pPr>
            <w:hyperlink r:id="rId30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3.31.05.01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200AB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Лечебное дело</w:t>
            </w:r>
          </w:p>
        </w:tc>
      </w:tr>
      <w:tr w:rsidR="0033054D" w:rsidRPr="00192539">
        <w:tc>
          <w:tcPr>
            <w:tcW w:w="2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200A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200ABD">
            <w:pPr>
              <w:pStyle w:val="a5"/>
              <w:rPr>
                <w:rFonts w:ascii="Times New Roman" w:hAnsi="Times New Roman" w:cs="Times New Roman"/>
              </w:rPr>
            </w:pPr>
            <w:hyperlink r:id="rId31" w:history="1">
              <w:r w:rsidRPr="00192539">
                <w:rPr>
                  <w:rStyle w:val="a0"/>
                  <w:rFonts w:ascii="Times New Roman" w:hAnsi="Times New Roman"/>
                  <w:color w:val="auto"/>
                </w:rPr>
                <w:t>3.31.05.02</w:t>
              </w:r>
            </w:hyperlink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200AB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Педиатрия</w:t>
            </w:r>
          </w:p>
        </w:tc>
      </w:tr>
      <w:tr w:rsidR="0033054D" w:rsidRPr="00192539" w:rsidTr="00200ABD">
        <w:tc>
          <w:tcPr>
            <w:tcW w:w="2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200ABD">
            <w:pPr>
              <w:pStyle w:val="a3"/>
              <w:rPr>
                <w:rFonts w:ascii="Times New Roman" w:hAnsi="Times New Roman" w:cs="Times New Roman"/>
              </w:rPr>
            </w:pPr>
            <w:bookmarkStart w:id="7" w:name="_Hlk150636378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200AB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3.31.08.52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200AB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Остеопатия</w:t>
            </w:r>
          </w:p>
        </w:tc>
      </w:tr>
      <w:bookmarkEnd w:id="7"/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 w:rsidP="001C09E9">
      <w:pPr>
        <w:ind w:firstLine="0"/>
        <w:rPr>
          <w:rFonts w:ascii="Times New Roman" w:hAnsi="Times New Roman" w:cs="Times New Roman"/>
        </w:rPr>
      </w:pPr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bookmarkStart w:id="8" w:name="sub_1311"/>
      <w:r w:rsidRPr="0000261D">
        <w:rPr>
          <w:rFonts w:ascii="Times New Roman" w:hAnsi="Times New Roman" w:cs="Times New Roman"/>
          <w:color w:val="auto"/>
        </w:rPr>
        <w:t>3.1.1. Трудовая функция</w:t>
      </w:r>
    </w:p>
    <w:bookmarkEnd w:id="8"/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271"/>
        <w:gridCol w:w="1095"/>
        <w:gridCol w:w="1139"/>
        <w:gridCol w:w="1840"/>
        <w:gridCol w:w="706"/>
      </w:tblGrid>
      <w:tr w:rsidR="0033054D" w:rsidRPr="00192539"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0C0CB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290290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Проведение обследования пациентов с целью выявления нарушений функций, структур организма и (или) патологическими состояниями, симптомами, синдромами заболеваний с целью назначения рефлексотерапии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0C0CB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C0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А/01.8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0C0CB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C0C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840"/>
        <w:gridCol w:w="1820"/>
        <w:gridCol w:w="1120"/>
        <w:gridCol w:w="2240"/>
      </w:tblGrid>
      <w:tr w:rsidR="0033054D" w:rsidRPr="00192539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3054D" w:rsidRPr="0019253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9"/>
      </w:tblGrid>
      <w:tr w:rsidR="0033054D" w:rsidRPr="00192539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15017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Сбор жалоб, анамнеза жизни и заболевания, у пациентов (их законных представителей), имеющих нарушения функций и структур организма, патологические состояния, симптомы, синдромы заболеваний и последовавших за ними ограничений жизнедеятельности</w:t>
            </w:r>
          </w:p>
        </w:tc>
      </w:tr>
      <w:tr w:rsidR="0033054D" w:rsidRPr="00192539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EA65C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bookmarkStart w:id="9" w:name="_Hlk150684974"/>
            <w:r w:rsidRPr="00192539">
              <w:rPr>
                <w:rFonts w:ascii="Times New Roman" w:hAnsi="Times New Roman" w:cs="Times New Roman"/>
              </w:rPr>
              <w:t>Проведение физикального обследования пациентов</w:t>
            </w:r>
            <w:r w:rsidRPr="00192539">
              <w:rPr>
                <w:rFonts w:ascii="Times New Roman" w:hAnsi="Times New Roman" w:cs="Times New Roman"/>
                <w:shd w:val="clear" w:color="auto" w:fill="FFFFFF"/>
              </w:rPr>
              <w:t>, имеющих нарушения функций и структур организма, патологические состояния, симптомы, синдромы заболеваний и последовавших за ними ограничения жизнедеятельности</w:t>
            </w:r>
            <w:bookmarkEnd w:id="9"/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Формулирование заключения и составление плана лабораторных и инструментальных обследований</w:t>
            </w:r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FA1DA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Направление пациентов, имеющих нарушения функций и структур организма, патологические состояния, симптомы, синдромы заболеваний </w:t>
            </w: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и последовавшие за ними ограничения жизнедеятельности на лабораторные, инструментальные обследования при наличии медицинских показаний в соответствии с действующими порядками оказания медицинской помощи, клиническими рекомендациями, с учетом стандартов медицинской помощи</w:t>
            </w:r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FA1DA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Направление пациентов на консультацию к врачам-специалистам в соответствии с действующими порядками оказания медицинской помощи, клиническими рекомендациями по вопросам оказания медицинской помощи, с учетом </w:t>
            </w:r>
            <w:hyperlink r:id="rId32" w:anchor="/document/5181709/entry/0" w:history="1">
              <w:r w:rsidRPr="0019253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стандартов</w:t>
              </w:r>
            </w:hyperlink>
            <w:r w:rsidRPr="00192539">
              <w:rPr>
                <w:rFonts w:ascii="Times New Roman" w:hAnsi="Times New Roman" w:cs="Times New Roman"/>
                <w:shd w:val="clear" w:color="auto" w:fill="FFFFFF"/>
              </w:rPr>
              <w:t> медицинской помощи</w:t>
            </w:r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1C37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1C3759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bookmarkStart w:id="10" w:name="_Hlk150639289"/>
            <w:r w:rsidRPr="0000261D">
              <w:rPr>
                <w:rFonts w:ascii="Times New Roman" w:hAnsi="Times New Roman" w:cs="Times New Roman"/>
              </w:rPr>
              <w:t>Проведение дифференциальной диагностики, в том числе со специфическими воспалительными, обменными, интоксикационными и объемными процессами и эндокринопатиями</w:t>
            </w:r>
            <w:bookmarkEnd w:id="10"/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1C37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F6A5F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 xml:space="preserve">Проведение клинической рефлексодиагностики (визуальные, пальпаторно-акупрессурные методы по корпоральным меридианам и по микроакупунктурным системам различной локализации). </w:t>
            </w:r>
          </w:p>
          <w:p w:rsidR="0033054D" w:rsidRPr="0000261D" w:rsidRDefault="0033054D" w:rsidP="00BF6A5F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Проведение инструментальной рефлексодиагностики (аппаратные и компьютерные методы)</w:t>
            </w:r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1C37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00261D" w:rsidRDefault="0033054D" w:rsidP="001C3759">
            <w:pPr>
              <w:pStyle w:val="a5"/>
              <w:rPr>
                <w:rFonts w:ascii="Times New Roman" w:hAnsi="Times New Roman" w:cs="Times New Roman"/>
              </w:rPr>
            </w:pPr>
            <w:bookmarkStart w:id="11" w:name="_Hlk150641169"/>
            <w:r w:rsidRPr="00192539">
              <w:rPr>
                <w:rFonts w:ascii="Times New Roman" w:hAnsi="Times New Roman" w:cs="Times New Roman"/>
                <w:shd w:val="clear" w:color="auto" w:fill="FFFFFF"/>
              </w:rPr>
              <w:t>Обоснование и постановка синдромального диагноза с учетом традиционных представлений</w:t>
            </w:r>
            <w:bookmarkEnd w:id="11"/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45B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45BC1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 xml:space="preserve">Обоснование и постановка диагноза с учетом действующей </w:t>
            </w:r>
            <w:hyperlink r:id="rId33" w:anchor="/document/4100000/entry/0" w:history="1">
              <w:r w:rsidRPr="0019253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Международной статистической классификации</w:t>
              </w:r>
            </w:hyperlink>
            <w:r w:rsidRPr="00192539">
              <w:rPr>
                <w:rFonts w:ascii="Times New Roman" w:hAnsi="Times New Roman" w:cs="Times New Roman"/>
                <w:shd w:val="clear" w:color="auto" w:fill="FFFFFF"/>
              </w:rPr>
              <w:t> болезней и проблем, связанных со здоровьем (далее - МКБ)</w:t>
            </w:r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45B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837E0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Выявление симптомов и синдромов осложнений, побочных действий и нежелательных реакций, в том числе серьезных и непредвиденных, возникших у пациентов в результате диагностических манипуляций</w:t>
            </w:r>
          </w:p>
        </w:tc>
      </w:tr>
      <w:tr w:rsidR="0033054D" w:rsidRPr="0019253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45BC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837E0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Обеспечение безопасности пациентов при проведении диагностических манипуляций</w:t>
            </w:r>
          </w:p>
        </w:tc>
      </w:tr>
      <w:tr w:rsidR="0033054D" w:rsidRPr="00192539" w:rsidTr="00AF6446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443558">
            <w:pPr>
              <w:pStyle w:val="a5"/>
              <w:rPr>
                <w:rFonts w:ascii="Times New Roman" w:hAnsi="Times New Roman" w:cs="Times New Roman"/>
              </w:rPr>
            </w:pPr>
            <w:bookmarkStart w:id="12" w:name="_Hlk150687800"/>
            <w:bookmarkStart w:id="13" w:name="_Hlk150687925"/>
            <w:r w:rsidRPr="00192539">
              <w:rPr>
                <w:rFonts w:ascii="Times New Roman" w:hAnsi="Times New Roman" w:cs="Times New Roman"/>
              </w:rPr>
              <w:t>Необходимые умения</w:t>
            </w:r>
            <w:bookmarkEnd w:id="12"/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554A9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Осуществлять сбор жалоб, анамнеза жизни у пациентов (их законных представителей), </w:t>
            </w: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имеющих нарушения функций, структур организма и (или) патологические состояния, симптомы, синдромы заболеваний и последовавшие за ними ограничения жизнедеятельности,</w:t>
            </w:r>
            <w:r w:rsidRPr="00192539">
              <w:rPr>
                <w:rFonts w:ascii="Times New Roman" w:hAnsi="Times New Roman" w:cs="Times New Roman"/>
              </w:rPr>
              <w:t xml:space="preserve"> с учетом всех сопутствующих в данный момент заболеваний для назначения и проведения рефлексотерапии в соответствии с утвержденными медицинскими показаниями и медицинскими противопоказаниями 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4435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B644A">
            <w:pPr>
              <w:pStyle w:val="a5"/>
              <w:rPr>
                <w:rFonts w:ascii="Times New Roman" w:hAnsi="Times New Roman" w:cs="Times New Roman"/>
              </w:rPr>
            </w:pPr>
            <w:bookmarkStart w:id="14" w:name="_Hlk150641773"/>
            <w:r w:rsidRPr="0000261D">
              <w:rPr>
                <w:rFonts w:ascii="Times New Roman" w:hAnsi="Times New Roman" w:cs="Times New Roman"/>
              </w:rPr>
              <w:t>Проводить осмотр и обследование пациентов, имеющих нарушения функций и структур организма человека и последовавшие за ними ограничения жизнедеятельности</w:t>
            </w:r>
            <w:bookmarkEnd w:id="14"/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4435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B644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Проводить клиническую рефлексодиагностику (визуальные, пальпаторно-акупрессурные методы по корпоральным меридианам и по микроакупунктурным системам различной локализации). </w:t>
            </w:r>
          </w:p>
          <w:p w:rsidR="0033054D" w:rsidRPr="0000261D" w:rsidRDefault="0033054D" w:rsidP="005B5AD4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Проводить инструментальную рефлексодиагностику (аппаратную и компьютерную) 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44355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E34459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Интерпретировать и анализировать результаты осмотра и обследования пациента с нарушениями функций и структур и (или) патологическими состояниями, симптомами, синдромами заболеваний и последовавших за ними ограничений жизнедеятельности, по поводу которых назначается рефлексотерапия</w:t>
            </w:r>
          </w:p>
        </w:tc>
      </w:tr>
      <w:bookmarkEnd w:id="13"/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448FE">
            <w:pPr>
              <w:pStyle w:val="a5"/>
              <w:rPr>
                <w:rFonts w:ascii="Times New Roman" w:hAnsi="Times New Roman" w:cs="Times New Roman"/>
              </w:rPr>
            </w:pPr>
            <w:bookmarkStart w:id="15" w:name="_Hlk150642328"/>
            <w:r w:rsidRPr="00192539">
              <w:rPr>
                <w:rFonts w:ascii="Times New Roman" w:hAnsi="Times New Roman" w:cs="Times New Roman"/>
                <w:shd w:val="clear" w:color="auto" w:fill="FFFFFF"/>
              </w:rPr>
              <w:t xml:space="preserve">Определять нарушения </w:t>
            </w:r>
            <w:r w:rsidRPr="00192539">
              <w:rPr>
                <w:rFonts w:ascii="Times New Roman" w:hAnsi="Times New Roman" w:cs="Times New Roman"/>
              </w:rPr>
              <w:t>функций и структур организма и (или) па</w:t>
            </w:r>
            <w:r w:rsidRPr="00192539">
              <w:rPr>
                <w:rFonts w:ascii="Times New Roman" w:hAnsi="Times New Roman" w:cs="Times New Roman"/>
                <w:shd w:val="clear" w:color="auto" w:fill="FFFFFF"/>
              </w:rPr>
              <w:t>тологические состояния, симптомы, синдромы с учетом традиционных представлений</w:t>
            </w:r>
            <w:r w:rsidRPr="00192539">
              <w:rPr>
                <w:rFonts w:ascii="Times New Roman" w:hAnsi="Times New Roman" w:cs="Times New Roman"/>
              </w:rPr>
              <w:t xml:space="preserve"> для принятия решения о выборе рефлексотерапевтического воздействия исходя из традиционных представлений</w:t>
            </w:r>
            <w:bookmarkEnd w:id="15"/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448FE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Обосновывать необходимость и объем </w:t>
            </w:r>
            <w:r w:rsidRPr="00192539">
              <w:rPr>
                <w:rFonts w:ascii="Times New Roman" w:hAnsi="Times New Roman" w:cs="Times New Roman"/>
                <w:strike/>
              </w:rPr>
              <w:t>дополнительного</w:t>
            </w:r>
            <w:r w:rsidRPr="00192539">
              <w:rPr>
                <w:rFonts w:ascii="Times New Roman" w:hAnsi="Times New Roman" w:cs="Times New Roman"/>
              </w:rPr>
              <w:t xml:space="preserve"> лабораторного, инструментального и аппаратного обследования пациентов и оценивать их результаты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448FE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Обосновывать необходимость направления пациентов на консультации к врачам-специалистам и интерпретировать их результаты</w:t>
            </w:r>
          </w:p>
        </w:tc>
      </w:tr>
      <w:tr w:rsidR="0033054D" w:rsidRPr="00192539" w:rsidTr="00AD4A2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0448FE">
            <w:pPr>
              <w:pStyle w:val="s16"/>
              <w:spacing w:before="0" w:beforeAutospacing="0" w:after="0" w:afterAutospacing="0"/>
            </w:pPr>
            <w:r w:rsidRPr="0000261D">
              <w:t>Проводить дифференциальную диагностику, в том числе со специфическими воспалительными, обменными, интоксикационными и объемными процессами и эндокринопатиями</w:t>
            </w:r>
          </w:p>
        </w:tc>
      </w:tr>
      <w:tr w:rsidR="0033054D" w:rsidRPr="00192539" w:rsidTr="00AD4A2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0448FE">
            <w:pPr>
              <w:pStyle w:val="s16"/>
              <w:spacing w:before="0" w:beforeAutospacing="0" w:after="0" w:afterAutospacing="0"/>
              <w:rPr>
                <w:shd w:val="clear" w:color="auto" w:fill="FFFFFF"/>
              </w:rPr>
            </w:pPr>
            <w:r w:rsidRPr="00192539">
              <w:t>Определять у пациента нарушения функций и структур организма и (или) па</w:t>
            </w:r>
            <w:r w:rsidRPr="00192539">
              <w:rPr>
                <w:shd w:val="clear" w:color="auto" w:fill="FFFFFF"/>
              </w:rPr>
              <w:t xml:space="preserve">тологические состояния, симптомы, синдромы заболеваний </w:t>
            </w:r>
          </w:p>
          <w:p w:rsidR="0033054D" w:rsidRPr="00192539" w:rsidRDefault="0033054D" w:rsidP="000448FE">
            <w:pPr>
              <w:pStyle w:val="s16"/>
              <w:spacing w:before="0" w:beforeAutospacing="0" w:after="0" w:afterAutospacing="0"/>
            </w:pPr>
            <w:r w:rsidRPr="00192539">
              <w:rPr>
                <w:shd w:val="clear" w:color="auto" w:fill="FFFFFF"/>
              </w:rPr>
              <w:t xml:space="preserve">в </w:t>
            </w:r>
            <w:r w:rsidRPr="00192539">
              <w:t xml:space="preserve">соответствии с </w:t>
            </w:r>
            <w:hyperlink r:id="rId34" w:history="1">
              <w:r w:rsidRPr="00192539">
                <w:rPr>
                  <w:rStyle w:val="a0"/>
                  <w:color w:val="auto"/>
                </w:rPr>
                <w:t>МКБ</w:t>
              </w:r>
            </w:hyperlink>
            <w:r w:rsidRPr="00192539">
              <w:t xml:space="preserve"> для принятия решения о проведении рефлексотерапии</w:t>
            </w:r>
          </w:p>
        </w:tc>
      </w:tr>
      <w:tr w:rsidR="0033054D" w:rsidRPr="00192539" w:rsidTr="00AD4A2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00261D" w:rsidRDefault="0033054D" w:rsidP="000448FE">
            <w:pPr>
              <w:pStyle w:val="s16"/>
              <w:spacing w:before="0" w:beforeAutospacing="0" w:after="0" w:afterAutospacing="0"/>
            </w:pPr>
            <w:r w:rsidRPr="00192539">
              <w:t>Выявлять нарушения функций и структур организма и (или) патологические состояния, симптомы и синдромы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</w:p>
        </w:tc>
      </w:tr>
      <w:tr w:rsidR="0033054D" w:rsidRPr="00192539" w:rsidTr="00AF6446">
        <w:trPr>
          <w:trHeight w:val="276"/>
        </w:trPr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448FE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Выбирать и анализировать методы (клинические, лабораторные и инструментальные) оценки эффективности и безопасности применения рефлексотерапии с диагностической целью пациенту с учетом его индивидуальных особенностей</w:t>
            </w:r>
          </w:p>
        </w:tc>
      </w:tr>
      <w:tr w:rsidR="0033054D" w:rsidRPr="00192539" w:rsidTr="00AF6446">
        <w:trPr>
          <w:trHeight w:val="276"/>
        </w:trPr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C467F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у пациентов в результате диагностических манипуляций</w:t>
            </w:r>
          </w:p>
        </w:tc>
      </w:tr>
      <w:tr w:rsidR="0033054D" w:rsidRPr="00192539" w:rsidTr="00AF6446">
        <w:trPr>
          <w:trHeight w:val="276"/>
        </w:trPr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C467F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Обеспечивать безопасность пациентов при проведении диагностических манипуляций</w:t>
            </w:r>
          </w:p>
        </w:tc>
      </w:tr>
      <w:tr w:rsidR="0033054D" w:rsidRPr="00192539" w:rsidTr="00AF6446">
        <w:trPr>
          <w:trHeight w:val="276"/>
        </w:trPr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448FE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Использовать информационно-компьютерные технологии</w:t>
            </w:r>
          </w:p>
        </w:tc>
      </w:tr>
      <w:tr w:rsidR="0033054D" w:rsidRPr="00192539" w:rsidTr="00AF6446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5"/>
              <w:rPr>
                <w:rFonts w:ascii="Times New Roman" w:hAnsi="Times New Roman" w:cs="Times New Roman"/>
              </w:rPr>
            </w:pPr>
            <w:bookmarkStart w:id="16" w:name="_Hlk150703026"/>
            <w:bookmarkStart w:id="17" w:name="_Hlk150703089"/>
            <w:r w:rsidRPr="00192539">
              <w:rPr>
                <w:rFonts w:ascii="Times New Roman" w:hAnsi="Times New Roman" w:cs="Times New Roman"/>
              </w:rPr>
              <w:t>Необходимые знания</w:t>
            </w:r>
            <w:bookmarkEnd w:id="16"/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D55E2">
            <w:pPr>
              <w:ind w:firstLine="14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Основные клинические проявления заболеваний и (или) состояний нервной, костно-мышечной, системы кровообращения, дыхательной, пищеварительной, </w:t>
            </w:r>
            <w:r w:rsidRPr="00192539">
              <w:rPr>
                <w:rFonts w:ascii="Times New Roman" w:hAnsi="Times New Roman" w:cs="Times New Roman"/>
                <w:strike/>
              </w:rPr>
              <w:t>иммунной</w:t>
            </w:r>
            <w:r w:rsidRPr="00192539">
              <w:rPr>
                <w:rFonts w:ascii="Times New Roman" w:hAnsi="Times New Roman" w:cs="Times New Roman"/>
              </w:rPr>
              <w:t>, эндокринной систем, болезни крови, психические расстройства и расстройства поведения, болезни кожи, гинекологические и урологические заболевания, болезни почек, болезни глаза и уха, ревматологические заболевания, приводящие к тяжелым осложнениям и (или) угрожающие жизни, определение тактики ведения пациента с целью их предотвращения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0448F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D55E2">
            <w:pPr>
              <w:ind w:firstLine="14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Международная статистическая классификация болезней и проблем (МКБ)</w:t>
            </w:r>
          </w:p>
        </w:tc>
      </w:tr>
      <w:bookmarkEnd w:id="17"/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67D49">
            <w:pPr>
              <w:ind w:firstLine="14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Порядки оказания медицинской помощи, клинические рекомендации (протоколы лечения), 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 по вопросам оказания медицинской помощи по специальности «Рефлексотерапия»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F64551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Методика сбора жалоб, анамнеза жизни у пациентов (их законных представителей) 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67D49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Методика осмотра пациентов с заболеваниями и (или) состояниями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67D49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Методологические основы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D3FAE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Методики клинической рефлексодиагностики (визуальные, пальпаторно-акупрессурные методы по корпоральным меридианам и по микроакупунктурным системам различной локализации). </w:t>
            </w:r>
          </w:p>
          <w:p w:rsidR="0033054D" w:rsidRPr="00192539" w:rsidRDefault="0033054D" w:rsidP="003D3FAE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Методики инструментальной рефлексодиагностики (аппаратной и компьютерной)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E1A1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Принципы дифференциальной диагностики в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E1A1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Методы лабораторных, инструментальных и аппаратных исследований для оценки состояния здоровья, медицинские показания к проведению исследований, правила интерпретации их результатов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E1A1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манипуляций, методы их коррекции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E1A1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E1A1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Общие вопросы организации медицинской помощи населению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E1A1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</w:r>
          </w:p>
        </w:tc>
      </w:tr>
      <w:tr w:rsidR="0033054D" w:rsidRPr="00192539" w:rsidTr="00AF6446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367D49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67D4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3054D" w:rsidRPr="0000261D" w:rsidRDefault="0033054D" w:rsidP="001C09E9">
      <w:pPr>
        <w:pStyle w:val="Heading1"/>
        <w:jc w:val="both"/>
        <w:rPr>
          <w:rFonts w:ascii="Times New Roman" w:hAnsi="Times New Roman" w:cs="Times New Roman"/>
          <w:color w:val="auto"/>
        </w:rPr>
      </w:pPr>
      <w:bookmarkStart w:id="18" w:name="sub_1312"/>
    </w:p>
    <w:p w:rsidR="0033054D" w:rsidRPr="0000261D" w:rsidRDefault="0033054D">
      <w:pPr>
        <w:pStyle w:val="Heading1"/>
        <w:rPr>
          <w:rFonts w:ascii="Times New Roman" w:hAnsi="Times New Roman" w:cs="Times New Roman"/>
          <w:color w:val="auto"/>
        </w:rPr>
      </w:pPr>
      <w:r w:rsidRPr="0000261D">
        <w:rPr>
          <w:rFonts w:ascii="Times New Roman" w:hAnsi="Times New Roman" w:cs="Times New Roman"/>
          <w:color w:val="auto"/>
        </w:rPr>
        <w:t xml:space="preserve">3.1.2. Трудовая функция </w:t>
      </w:r>
    </w:p>
    <w:p w:rsidR="0033054D" w:rsidRPr="0000261D" w:rsidRDefault="0033054D" w:rsidP="00E1091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271"/>
        <w:gridCol w:w="1095"/>
        <w:gridCol w:w="1139"/>
        <w:gridCol w:w="1840"/>
        <w:gridCol w:w="706"/>
      </w:tblGrid>
      <w:tr w:rsidR="0033054D" w:rsidRPr="00192539" w:rsidTr="00AE555E"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AE55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E55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19" w:name="_Hlk150708404"/>
            <w:bookmarkStart w:id="20" w:name="_Hlk150708075"/>
            <w:r w:rsidRPr="00192539">
              <w:rPr>
                <w:rFonts w:ascii="Times New Roman" w:hAnsi="Times New Roman" w:cs="Times New Roman"/>
              </w:rPr>
              <w:t xml:space="preserve">Назначение и проведение лечения методами рефлексотерапии </w:t>
            </w:r>
            <w:bookmarkEnd w:id="19"/>
            <w:r w:rsidRPr="00192539">
              <w:rPr>
                <w:rFonts w:ascii="Times New Roman" w:hAnsi="Times New Roman" w:cs="Times New Roman"/>
              </w:rPr>
              <w:t>при</w:t>
            </w:r>
          </w:p>
          <w:p w:rsidR="0033054D" w:rsidRPr="00192539" w:rsidRDefault="0033054D" w:rsidP="00AE555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нарушениях функций, структур организма и (или) патологических состояний, симптомов, синдромов заболеваний.       Контроль эффективности и безопасности лечения</w:t>
            </w:r>
          </w:p>
          <w:bookmarkEnd w:id="20"/>
          <w:p w:rsidR="0033054D" w:rsidRPr="00192539" w:rsidRDefault="0033054D" w:rsidP="00AE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E55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E55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А/02.8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E55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E55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</w:tr>
    </w:tbl>
    <w:p w:rsidR="0033054D" w:rsidRPr="0000261D" w:rsidRDefault="0033054D" w:rsidP="00E10918">
      <w:pPr>
        <w:rPr>
          <w:rFonts w:ascii="Times New Roman" w:hAnsi="Times New Roman" w:cs="Times New Roman"/>
        </w:rPr>
      </w:pPr>
    </w:p>
    <w:bookmarkEnd w:id="18"/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840"/>
        <w:gridCol w:w="1820"/>
        <w:gridCol w:w="1120"/>
        <w:gridCol w:w="2240"/>
      </w:tblGrid>
      <w:tr w:rsidR="0033054D" w:rsidRPr="00192539" w:rsidTr="00957CEB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3054D" w:rsidRPr="00192539" w:rsidTr="00957CEB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9"/>
      </w:tblGrid>
      <w:tr w:rsidR="0033054D" w:rsidRPr="00192539" w:rsidTr="00AF6446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  <w:bookmarkStart w:id="21" w:name="sub_1313"/>
            <w:r w:rsidRPr="00192539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F207DB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Определение медицинских показаний и медицинских противопоказаний для проведения пациентам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Составление плана применения рефлексотерапии </w:t>
            </w: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при нарушениях функций, структур организма и/или патологические состояния, симптомов, синдромов заболеваний и последовавших за ними ограничениях жизнедеятельности</w:t>
            </w:r>
            <w:r w:rsidRPr="00192539">
              <w:rPr>
                <w:rFonts w:ascii="Times New Roman" w:hAnsi="Times New Roman" w:cs="Times New Roman"/>
              </w:rPr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Проведение рефлексотерапии при нарушениях функции и структуры организма и (или) патологических состояниях, симптомах и синдромах заболеваний и последовавших за ними ограничениях жизнедеятельности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рефлексотерапии, с учетом стандартов медицинской помощи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F7F94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Проведение пациентам рефлексотерапевтического лечения с учетом индивидуальных особенностей организма, используя основные методы рефлексотерапии: </w:t>
            </w:r>
          </w:p>
          <w:p w:rsidR="0033054D" w:rsidRPr="00192539" w:rsidRDefault="0033054D" w:rsidP="00CF7F94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корпоральную и по микроакупунктурным системам различной локализации </w:t>
            </w:r>
            <w:r w:rsidRPr="0000261D">
              <w:rPr>
                <w:rFonts w:ascii="Times New Roman" w:hAnsi="Times New Roman" w:cs="Times New Roman"/>
              </w:rPr>
              <w:t>(в том числе, аурикулярную, краниальную, кисть-стопа (су джок), по другим микроакупунктурным системам);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Инвазивные методы: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корпоральная иглорефлексотерапия;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микроиглорефлексотерапия;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иглорефлексотерапия по микроакупунктурным системам (в том числе, аурикулярная, краниальная, кисть-стопа (су джок), по другим микроакупунктурным системам);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имплантационная рефлексотерапия;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с микрокровопусканием;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поверхностная рефлексотерапия.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Неинвазивные методы: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массаж (точечный, сегментарный, соединительнотканный, периостальный, восточный);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аппликационная пролонгированная рефлексотерапия (цуборефлексотерапия, металлорефлексотерапия, аромарефлексотерапия);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вакуумрефлексотерапия (статическая и динамическая);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терморефлексотерапия (тепло- и криорефлексотерапия);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Аппаратные методы: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электрорефлексотерапия (в том числе, электропунктурная диагностика, электропунктура, электроакупунктура, чрескожная электронейростимуляция (ЧЭНС), диадинамическая электронейростимуляция (ДЭНС);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магниторефлексотерапия (постоянным и переменным магнитным полем);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фоторефлексотерапия (в том числе, светорефлексотерапия, цветоимпульсная рефлексотерапия, спектральная фототерапия, лазерорефлексотерапия);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</w:t>
            </w:r>
            <w:r w:rsidRPr="00192539">
              <w:rPr>
                <w:rFonts w:ascii="Times New Roman" w:hAnsi="Times New Roman" w:cs="Times New Roman"/>
              </w:rPr>
              <w:t xml:space="preserve"> фонорефлексотерапия (звукорефлексотерапия, ультразвуковая рефлексотерапия);</w:t>
            </w:r>
          </w:p>
          <w:p w:rsidR="0033054D" w:rsidRPr="00192539" w:rsidRDefault="0033054D" w:rsidP="002650C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электромагниторефлексотерапия (крайневыскочастотная (КВЧ) рефлексотерапия, сверхвысокочастотная (СВЧ) рефлексотерапия),</w:t>
            </w:r>
          </w:p>
          <w:p w:rsidR="0033054D" w:rsidRPr="00192539" w:rsidRDefault="0033054D" w:rsidP="002650C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биорезонансная рефлексотерапия;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аэроионорефлексотерапия;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электронно-ионная рефлексотерапия;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озонорефлексотерапия.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Комбинированные методы рефлексотерапии: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электромагниторефлексотерапия (в том числе крайневысокочастотная (КВЧ) рефлексотерапия, сверхвысокочастотная (СВЧ) рефлексотерапия); 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фармакопунктура (в том числе, иньекционная и аппликационная гомеопунктура);</w:t>
            </w:r>
          </w:p>
          <w:p w:rsidR="0033054D" w:rsidRPr="0000261D" w:rsidRDefault="0033054D" w:rsidP="002650C8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</w:t>
            </w:r>
            <w:r w:rsidRPr="00192539">
              <w:rPr>
                <w:rFonts w:ascii="Times New Roman" w:hAnsi="Times New Roman" w:cs="Times New Roman"/>
              </w:rPr>
              <w:t xml:space="preserve"> биопунктура (гирудорефлексотерапия, апирефлексотерапия);</w:t>
            </w:r>
          </w:p>
          <w:p w:rsidR="0033054D" w:rsidRPr="00192539" w:rsidRDefault="0033054D" w:rsidP="002650C8">
            <w:pPr>
              <w:ind w:firstLine="0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с использованием природных факторов.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Применение лекарственных препаратов, медицинских изделий для проведения рефлексотерапии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</w:t>
            </w:r>
            <w:r w:rsidRPr="00192539">
              <w:rPr>
                <w:rFonts w:ascii="Times New Roman" w:hAnsi="Times New Roman" w:cs="Times New Roman"/>
                <w:u w:val="single"/>
              </w:rPr>
              <w:t xml:space="preserve">стандартов </w:t>
            </w:r>
            <w:r w:rsidRPr="00192539">
              <w:rPr>
                <w:rFonts w:ascii="Times New Roman" w:hAnsi="Times New Roman" w:cs="Times New Roman"/>
              </w:rPr>
              <w:t>медицинской помощи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Оценка эффективности и безопасности применения рефлексотерапии при нарушениях функции и структуры организма и (или) патологических состояниях, симптомах и синдромах заболеваний и последовавших за ними ограничениях жизнедеятельности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Наблюдение и контроль состояния пациентов в ходе лечения методами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Профилактика и лечение осложнений, побочных действий, </w:t>
            </w:r>
            <w:r w:rsidRPr="0000261D">
              <w:rPr>
                <w:rFonts w:ascii="Times New Roman" w:hAnsi="Times New Roman" w:cs="Times New Roman"/>
              </w:rPr>
              <w:t xml:space="preserve">нежелательных реакций, в том числе серьезных и непредвиденных, возникших </w:t>
            </w:r>
            <w:r w:rsidRPr="00192539">
              <w:rPr>
                <w:rFonts w:ascii="Times New Roman" w:hAnsi="Times New Roman" w:cs="Times New Roman"/>
              </w:rPr>
              <w:t>в результате лечебных манипуляций, применения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Сочетать рефлексотерапию с другими методами лечения пациентов, давать рекомендации пациентам по ведению здорового образа жизни и двигательному режиму 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Оказание медицинской помощи при неотложных состояниях у пациентов, в том числе, в чрезвычайных ситуациях</w:t>
            </w:r>
          </w:p>
        </w:tc>
      </w:tr>
      <w:tr w:rsidR="0033054D" w:rsidRPr="00192539" w:rsidTr="008F0506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B16D52">
            <w:pPr>
              <w:pStyle w:val="s16"/>
              <w:spacing w:before="0" w:beforeAutospacing="0" w:after="0" w:afterAutospacing="0"/>
            </w:pPr>
            <w:r w:rsidRPr="00192539">
              <w:rPr>
                <w:shd w:val="clear" w:color="auto" w:fill="FFFFFF"/>
              </w:rPr>
              <w:t>Определять медицинские показания и медицинские противопоказания для проведения рефлексотерапии</w:t>
            </w:r>
          </w:p>
        </w:tc>
      </w:tr>
      <w:tr w:rsidR="0033054D" w:rsidRPr="00192539" w:rsidTr="008F050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ED1C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ED1C74">
            <w:pPr>
              <w:pStyle w:val="s16"/>
              <w:spacing w:before="0" w:beforeAutospacing="0" w:after="0" w:afterAutospacing="0"/>
              <w:rPr>
                <w:shd w:val="clear" w:color="auto" w:fill="FFFFFF"/>
              </w:rPr>
            </w:pPr>
            <w:r w:rsidRPr="0000261D">
              <w:t>Формулировать цель применения рефлексотерапии</w:t>
            </w:r>
          </w:p>
        </w:tc>
      </w:tr>
      <w:tr w:rsidR="0033054D" w:rsidRPr="00192539" w:rsidTr="008F050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ED1C7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ED1C74">
            <w:pPr>
              <w:pStyle w:val="s16"/>
              <w:spacing w:before="0" w:beforeAutospacing="0" w:after="0" w:afterAutospacing="0"/>
              <w:rPr>
                <w:shd w:val="clear" w:color="auto" w:fill="FFFFFF"/>
              </w:rPr>
            </w:pPr>
            <w:r w:rsidRPr="0000261D">
              <w:t>Формулировать задачи применения рефлексотерапии</w:t>
            </w:r>
          </w:p>
        </w:tc>
      </w:tr>
      <w:tr w:rsidR="0033054D" w:rsidRPr="00192539" w:rsidTr="008F0506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B16D52">
            <w:pPr>
              <w:pStyle w:val="s16"/>
              <w:spacing w:before="0" w:beforeAutospacing="0" w:after="0" w:afterAutospacing="0"/>
            </w:pPr>
            <w:r w:rsidRPr="00192539">
              <w:t>Обосновывать схему лечения – план и тактику применения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Обосновывать применение рефлексотерапии при нарушениях функции и структуры организма и (или) патологических состояниях симптомах и синдромах заболеваний и последовавших за ними ограничениях жизнедеятельности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Проводить рефлексотерапию при нарушениях функции и структуры организма и (или) патологических состояниях симптомах и синдромах заболеваний и последовавших за ними ограничениях жизнедеятельности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анализировать действие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Применять лекарственные препараты и медицинские изделия в процессе рефлексотерапии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оказания медицинской помощи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16D5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Сочетать проведение рефлексотерапии с другими методами лечения пациентов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56C11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Проводить мониторинг заболевания и (или) состояния пациентов, корректировать план лечения методами рефлексотерапии в зависимости от особенностей течения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1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56C11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Оценивать и контролировать эффективность и безопасность лечения пациентов методами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C67C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67C5B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Проводить мониторинг симптомов и результатов лабораторной диагностики и корректировать план рефлексотерапии в зависимости от особенностей течения и индивидуальной реакции организма пациента</w:t>
            </w:r>
          </w:p>
        </w:tc>
      </w:tr>
      <w:tr w:rsidR="0033054D" w:rsidRPr="00192539" w:rsidTr="003342C4">
        <w:trPr>
          <w:trHeight w:val="439"/>
        </w:trPr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C67C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60F3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Корректировать побочные действия, нежелательные реакции, в том числе серьезные и непредвиденные, в том числе серьезных и непредвиденных, возникших в результате лечебных манипуляций рефлексотерапии</w:t>
            </w:r>
          </w:p>
        </w:tc>
      </w:tr>
      <w:tr w:rsidR="0033054D" w:rsidRPr="00192539" w:rsidTr="00AF6446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C67C5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C67C5B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Оказывать медицинскую помощь пациентам при неотложных состояниях, в том числе, в чрезвычайных ситуациях, в соответствии с действующими порядками оказания медицинской помощи, клиническими рекомендациями по вопросам оказания медицинской помощи, с учетом </w:t>
            </w:r>
            <w:hyperlink r:id="rId35" w:anchor="/document/5181709/entry/0" w:history="1">
              <w:r w:rsidRPr="00192539">
                <w:rPr>
                  <w:rStyle w:val="Hyperlink"/>
                  <w:rFonts w:ascii="Times New Roman" w:hAnsi="Times New Roman"/>
                  <w:color w:val="auto"/>
                  <w:shd w:val="clear" w:color="auto" w:fill="FFFFFF"/>
                </w:rPr>
                <w:t>стандартов</w:t>
              </w:r>
            </w:hyperlink>
            <w:r w:rsidRPr="00192539">
              <w:rPr>
                <w:rFonts w:ascii="Times New Roman" w:hAnsi="Times New Roman" w:cs="Times New Roman"/>
                <w:shd w:val="clear" w:color="auto" w:fill="FFFFFF"/>
              </w:rPr>
              <w:t> медицинской помощи</w:t>
            </w:r>
          </w:p>
        </w:tc>
      </w:tr>
      <w:tr w:rsidR="0033054D" w:rsidRPr="00192539" w:rsidTr="00620EB2">
        <w:tc>
          <w:tcPr>
            <w:tcW w:w="27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054D" w:rsidRPr="00192539" w:rsidRDefault="0033054D" w:rsidP="00D13E72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13E72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00261D">
              <w:rPr>
                <w:rFonts w:ascii="Times New Roman" w:hAnsi="Times New Roman" w:cs="Times New Roman"/>
              </w:rPr>
              <w:t>Порядок оказания медицинской помощи населению по специальности «Рефлексотерапия»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D13E7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00261D" w:rsidRDefault="0033054D" w:rsidP="00D13E72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Клинические рекомендации (протоколы лечения) по вопросам оказания медицинской помощи пациентам, в связи с развитием которых, проводятся мероприятия по рефлексотерапии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D13E7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00261D" w:rsidRDefault="0033054D" w:rsidP="00D13E72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 xml:space="preserve">Порядки оказания медицинской помощи, стандарты первичной специализированной медико-санитарной помощи, специализированной, в том числе высокотехнологичной медицинской помощи 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421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00261D" w:rsidRDefault="0033054D" w:rsidP="004219D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Показания и противопоказания к проведению рефлексотерапии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421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219D8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192539">
              <w:rPr>
                <w:rFonts w:ascii="Times New Roman" w:hAnsi="Times New Roman" w:cs="Times New Roman"/>
              </w:rPr>
              <w:t xml:space="preserve">Методологические основы рефлексотерапии при нарушениях функции и структуры организма и (или) патологических состояниях симптомах и синдромах заболеваний и последовавших за ними ограничениях жизнедеятельности  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4219D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219D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Механизм действия рефлексотерапии на организм пациентов при нарушениях функции и структуры организма и (или) патологических состояниях симптомах и синдромах заболеваний и последовавших за ними ограничениях жизнедеятельности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4219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285463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Основные методы рефлексотерапии.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Инвазивные методы: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корпоральная иглорефлексотерапия;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микроиглорефлексотерапия;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иглорефлексотерапия по микроакупунктурным системам (в том числе, аурикулярная, краниальная, кисть-стопа (су джок), по другим микроакупунктурным системам);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имплантационная рефлексотерапия;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с микрокровопусканием;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поверхностная рефлексотерапия.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Неинвазивные методы: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массаж (точечный, сегментарный, соединительнотканный, периостальный, восточный);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аппликационная пролонгированная рефлексотерапия (цуборефлексотерапия, металлорефлексотерапия, аромарефлексотерапия);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вакуумрефлексотерапия (статическая и динамическая);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терморефлексотерапия (тепло- и криорефлексотерапия);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Аппаратные методы: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электрорефлексотерапия (в том числе, электропунктурная диагностика, электропунктура, электроакупунктура, чрескожная электронейростимуляция (ЧЭНС), диадинамическая электронейростимуляция (ДЭНС);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магниторефлексотерапия (постоянным и переменным магнитным полем);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фоторефлексотерапия (в том числе, светорефлексотерапия, цветоимпульсная рефлексотерапия, спектральная фототерапия, лазерорефлексотерапия);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</w:t>
            </w:r>
            <w:r w:rsidRPr="00192539">
              <w:rPr>
                <w:rFonts w:ascii="Times New Roman" w:hAnsi="Times New Roman" w:cs="Times New Roman"/>
              </w:rPr>
              <w:t xml:space="preserve"> фонорефлексотерапия (звукорефлексотерапия, ультразвуковая рефлексотерапия);</w:t>
            </w:r>
          </w:p>
          <w:p w:rsidR="0033054D" w:rsidRPr="00192539" w:rsidRDefault="0033054D" w:rsidP="002854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электромагниторефлексотерапия (крайневыскочастотная (КВЧ) рефлексотерапия, сверхвысокочастотная (СВЧ) рефлексотерапия),</w:t>
            </w:r>
          </w:p>
          <w:p w:rsidR="0033054D" w:rsidRPr="00192539" w:rsidRDefault="0033054D" w:rsidP="0028546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биорезонансная рефлексотерапия;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аэроионорефлексотерапия;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электронно-ионная рефлексотерапия;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озонорефлексотерапия.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Комбинированные методы рефлексотерапии: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электромагниторефлексотерапия (в том числе крайневысокочастотная (КВЧ) рефлексотерапия, сверхвысокочастотная (СВЧ) рефлексотерапия); 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фармакопунктура (в том числе, иньекционная и аппликационная гомеопунктура);</w:t>
            </w:r>
          </w:p>
          <w:p w:rsidR="0033054D" w:rsidRPr="0000261D" w:rsidRDefault="0033054D" w:rsidP="00285463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</w:t>
            </w:r>
            <w:r w:rsidRPr="00192539">
              <w:rPr>
                <w:rFonts w:ascii="Times New Roman" w:hAnsi="Times New Roman" w:cs="Times New Roman"/>
              </w:rPr>
              <w:t xml:space="preserve"> биопунктура (гирудорефлексотерапия, апирефлексотерапия);</w:t>
            </w:r>
          </w:p>
          <w:p w:rsidR="0033054D" w:rsidRPr="0000261D" w:rsidRDefault="0033054D" w:rsidP="00285463">
            <w:pPr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с использованием природных факторов.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D455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455A0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у пациентов при проведении рефлексотерапии пациентам с нарушениями функции и структуры организма и (или) патологическими состояниями, симптомами и синдромами заболеваний и последовавших за ними ограничениях жизнедеятельности 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D455A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455A0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Вопросы организации санитарно-противоэпидемических (предварительных) мероприятий в целях предупреждения возникновения и распространения инфекционных заболеваний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9463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946305">
            <w:pPr>
              <w:pStyle w:val="a5"/>
              <w:rPr>
                <w:rFonts w:ascii="Times New Roman" w:hAnsi="Times New Roman" w:cs="Times New Roman"/>
                <w:strike/>
              </w:rPr>
            </w:pPr>
            <w:r w:rsidRPr="0000261D">
              <w:rPr>
                <w:rFonts w:ascii="Times New Roman" w:hAnsi="Times New Roman" w:cs="Times New Roman"/>
              </w:rPr>
              <w:t>Общие вопросы организации медицинской помощи населению</w:t>
            </w:r>
          </w:p>
        </w:tc>
      </w:tr>
      <w:tr w:rsidR="0033054D" w:rsidRPr="00192539" w:rsidTr="00620EB2">
        <w:tc>
          <w:tcPr>
            <w:tcW w:w="2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9463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946305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Принципы и методы оказания медицинской помощи при неотложных состояниях, в том числе, в чрезвычайных ситуациях в соответствии с действующими порядками оказания медицинской помощи, клиническими рекомендациями по вопросам оказания медицинской помощи, с учетом стандартов оказания медицинской помощи</w:t>
            </w:r>
          </w:p>
        </w:tc>
      </w:tr>
      <w:tr w:rsidR="0033054D" w:rsidRPr="00192539" w:rsidTr="00AF6446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455A0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455A0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</w:t>
            </w:r>
          </w:p>
        </w:tc>
      </w:tr>
    </w:tbl>
    <w:p w:rsidR="0033054D" w:rsidRPr="0000261D" w:rsidRDefault="0033054D" w:rsidP="005A595F">
      <w:pPr>
        <w:ind w:firstLine="0"/>
        <w:rPr>
          <w:rFonts w:ascii="Times New Roman" w:hAnsi="Times New Roman" w:cs="Times New Roman"/>
        </w:rPr>
      </w:pPr>
    </w:p>
    <w:p w:rsidR="0033054D" w:rsidRPr="0000261D" w:rsidRDefault="0033054D" w:rsidP="00C8659E">
      <w:pPr>
        <w:pStyle w:val="Heading1"/>
        <w:rPr>
          <w:rFonts w:ascii="Times New Roman" w:hAnsi="Times New Roman" w:cs="Times New Roman"/>
          <w:color w:val="auto"/>
        </w:rPr>
      </w:pPr>
      <w:r w:rsidRPr="0000261D">
        <w:rPr>
          <w:rFonts w:ascii="Times New Roman" w:hAnsi="Times New Roman" w:cs="Times New Roman"/>
          <w:color w:val="auto"/>
        </w:rPr>
        <w:t>3.1.3. Трудовая функци</w:t>
      </w:r>
      <w:bookmarkEnd w:id="21"/>
      <w:r w:rsidRPr="0000261D">
        <w:rPr>
          <w:rFonts w:ascii="Times New Roman" w:hAnsi="Times New Roman" w:cs="Times New Roman"/>
          <w:color w:val="auto"/>
        </w:rPr>
        <w:t>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271"/>
        <w:gridCol w:w="1095"/>
        <w:gridCol w:w="1139"/>
        <w:gridCol w:w="1840"/>
        <w:gridCol w:w="706"/>
      </w:tblGrid>
      <w:tr w:rsidR="0033054D" w:rsidRPr="00192539"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FA7A4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bookmarkStart w:id="22" w:name="_Hlk150708498"/>
            <w:r w:rsidRPr="00192539">
              <w:rPr>
                <w:rFonts w:ascii="Times New Roman" w:hAnsi="Times New Roman" w:cs="Times New Roman"/>
              </w:rPr>
              <w:t>Проведение медицинской реабилитации пациентов методами рефлексотерапии</w:t>
            </w:r>
            <w:bookmarkEnd w:id="22"/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А/03.8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840"/>
        <w:gridCol w:w="1820"/>
        <w:gridCol w:w="1120"/>
        <w:gridCol w:w="2240"/>
      </w:tblGrid>
      <w:tr w:rsidR="0033054D" w:rsidRPr="00192539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9"/>
      </w:tblGrid>
      <w:tr w:rsidR="0033054D" w:rsidRPr="00192539" w:rsidTr="005C3A89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B02BE9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Составление плана проведения рефлексотерапии в медицинской реабилитации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3054D" w:rsidRPr="00192539" w:rsidTr="005C3A8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A517C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Осуществление медицинской реабилитации пациентов методами рефлексотерапии</w:t>
            </w:r>
          </w:p>
        </w:tc>
      </w:tr>
      <w:tr w:rsidR="0033054D" w:rsidRPr="00192539" w:rsidTr="005C3A89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6651B9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Применение лекарственных препаратов, медицинских изделий для проведения рефлексотерапии в соответствии с действующими порядками оказания медицинской помощи, клиническими рекомендациями (протоколами лечения) по вопросам медицинской реабилитации</w:t>
            </w:r>
          </w:p>
        </w:tc>
      </w:tr>
      <w:tr w:rsidR="0033054D" w:rsidRPr="00192539" w:rsidTr="005C3A8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6651B9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Оценка эффективности и безопасности рефлексотерапии в медицинской реабилитации</w:t>
            </w:r>
          </w:p>
        </w:tc>
      </w:tr>
      <w:tr w:rsidR="0033054D" w:rsidRPr="00192539" w:rsidTr="005C3A89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1B4688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Определять медицинские показания, целесообразность и своевременность проведения мероприятий по рефлексотерапии при реализации мероприятий по медицинской реабилитации </w:t>
            </w:r>
          </w:p>
        </w:tc>
      </w:tr>
      <w:tr w:rsidR="0033054D" w:rsidRPr="00192539" w:rsidTr="005C3A8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05659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Разрабатывать план применения рефлексотерапии при осуществлении мероприятий по медицинской реабилитации </w:t>
            </w:r>
          </w:p>
        </w:tc>
      </w:tr>
      <w:tr w:rsidR="0033054D" w:rsidRPr="00192539" w:rsidTr="005C3A8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00261D" w:rsidRDefault="0033054D" w:rsidP="00CF7F9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00261D">
              <w:rPr>
                <w:rFonts w:ascii="Times New Roman" w:hAnsi="Times New Roman" w:cs="Times New Roman"/>
                <w:bCs/>
              </w:rPr>
              <w:t>Проведение медицинской реабилитации пациентов с использованием методов рефлексотерапии.</w:t>
            </w:r>
          </w:p>
          <w:p w:rsidR="0033054D" w:rsidRPr="00192539" w:rsidRDefault="0033054D" w:rsidP="00CF7F94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Проводить рефлексотерапию в процессе медицинской реабилитации, применяя следующие методы рефлексотерапии:</w:t>
            </w:r>
          </w:p>
          <w:p w:rsidR="0033054D" w:rsidRPr="0000261D" w:rsidRDefault="0033054D" w:rsidP="00CF7F94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192539">
              <w:rPr>
                <w:rFonts w:ascii="Times New Roman" w:hAnsi="Times New Roman" w:cs="Times New Roman"/>
              </w:rPr>
              <w:t>Проведение мероприятий по рефлексотерапии, в том числе корпоральной, аурикулярной, краниальной, периостальной, подошвенной, ладонной (су-джок), назальной</w:t>
            </w:r>
          </w:p>
          <w:p w:rsidR="0033054D" w:rsidRPr="0000261D" w:rsidRDefault="0033054D" w:rsidP="00D71AE2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Инвазивные методы: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корпоральная иглорефлексотерапия;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микроиглорефлексотерапия;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иглорефлексотерапия по микроакупунктурным системам (в том числе, аурикулярная, краниальная, кисть-стопа (су джок), по другим микроакупунктурным системам);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имплантационная рефлексотерапия;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с микрокровопусканием;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поверхностная рефлексотерапия.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Неинвазивные методы: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массаж (точечный, сегментарный, соединительнотканный, периостальный, восточный);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аппликационная пролонгированная рефлексотерапия (цуборефлексотерапия, металлорефлексотерапия, аромарефлексотерапия);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вакуумрефлексотерапия (статическая и динамическая);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терморефлексотерапия (тепло- и криорефлексотерапия);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Аппаратные методы: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электрорефлексотерапия (в том числе, электропунктурная диагностика, электропунктура, электроакупунктура, чрескожная электронейростимуляция (ЧЭНС), диадинамическая электронейростимуляция (ДЭНС);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магниторефлексотерапия (постоянным и переменным магнитным полем);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фоторефлексотерапия (в том числе, светорефлексотерапия, цветоимпульсная рефлексотерапия, спектральная фототерапия, лазерорефлексотерапия);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</w:t>
            </w:r>
            <w:r w:rsidRPr="00192539">
              <w:rPr>
                <w:rFonts w:ascii="Times New Roman" w:hAnsi="Times New Roman" w:cs="Times New Roman"/>
              </w:rPr>
              <w:t xml:space="preserve"> фонорефлексотерапия (звукорефлексотерапия, ультразвуковая рефлексотерапия);</w:t>
            </w:r>
          </w:p>
          <w:p w:rsidR="0033054D" w:rsidRPr="00192539" w:rsidRDefault="0033054D" w:rsidP="00D71A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электромагниторефлексотерапия (крайневыскочастотная (КВЧ) рефлексотерапия, сверхвысокочастотная (СВЧ) рефлексотерапия),</w:t>
            </w:r>
          </w:p>
          <w:p w:rsidR="0033054D" w:rsidRPr="00192539" w:rsidRDefault="0033054D" w:rsidP="00D71AE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биорезонансная рефлексотерапия;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аэроионорефлексотерапия;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электронно-ионная рефлексотерапия;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озонорефлексотерапия.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  <w:bCs/>
              </w:rPr>
              <w:t>Комбинированные методы рефлексотерапии: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электромагниторефлексотерапия (в том числе крайневысокочастотная (КВЧ) рефлексотерапия, сверхвысокочастотная (СВЧ) рефлексотерапия); 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фармакопунктура (в том числе, иньекционная и аппликационная гомеопунктура);</w:t>
            </w:r>
          </w:p>
          <w:p w:rsidR="0033054D" w:rsidRPr="0000261D" w:rsidRDefault="0033054D" w:rsidP="00D71AE2">
            <w:pPr>
              <w:shd w:val="clear" w:color="auto" w:fill="FFFFFF"/>
              <w:ind w:firstLine="14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</w:t>
            </w:r>
            <w:r w:rsidRPr="00192539">
              <w:rPr>
                <w:rFonts w:ascii="Times New Roman" w:hAnsi="Times New Roman" w:cs="Times New Roman"/>
              </w:rPr>
              <w:t xml:space="preserve"> биопунктура (гирудорефлексотерапия, апирефлексотерапия);</w:t>
            </w:r>
          </w:p>
          <w:p w:rsidR="0033054D" w:rsidRPr="00192539" w:rsidRDefault="0033054D" w:rsidP="00DC1024">
            <w:pPr>
              <w:ind w:firstLine="0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с использованием природных факторов.</w:t>
            </w:r>
          </w:p>
        </w:tc>
      </w:tr>
      <w:tr w:rsidR="0033054D" w:rsidRPr="00192539" w:rsidTr="005C3A89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Применять лекарственные препараты, медицинские изделия для проведения рефлексотерапии в соответствии с действующими порядками оказания медицинской помощи, клиническими рекомендациями (протоколами лечения) по вопросам медицинской реабилитации</w:t>
            </w:r>
          </w:p>
        </w:tc>
      </w:tr>
      <w:tr w:rsidR="0033054D" w:rsidRPr="00192539" w:rsidTr="005C3A89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821DA9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Оценивать эффективность и безопасность рефлексотерапии </w:t>
            </w:r>
            <w:r w:rsidRPr="00192539">
              <w:rPr>
                <w:rFonts w:ascii="Times New Roman" w:hAnsi="Times New Roman" w:cs="Times New Roman"/>
                <w:strike/>
              </w:rPr>
              <w:t>пациентов с нарушениями функций и структур организма и (или) патологических состояний, симптомами и синдромами заболеваний и последовавших за ними ограничений жизнедеятельности</w:t>
            </w:r>
            <w:r w:rsidRPr="00192539">
              <w:rPr>
                <w:rFonts w:ascii="Times New Roman" w:hAnsi="Times New Roman" w:cs="Times New Roman"/>
              </w:rPr>
              <w:t xml:space="preserve"> при осуществлении медицинской реабилитации </w:t>
            </w:r>
          </w:p>
        </w:tc>
      </w:tr>
      <w:tr w:rsidR="0033054D" w:rsidRPr="00192539" w:rsidTr="003550F7">
        <w:tc>
          <w:tcPr>
            <w:tcW w:w="27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: 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50827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Порядок организации </w:t>
            </w:r>
            <w:r w:rsidRPr="0000261D">
              <w:rPr>
                <w:rFonts w:ascii="Times New Roman" w:hAnsi="Times New Roman" w:cs="Times New Roman"/>
              </w:rPr>
              <w:t xml:space="preserve">медицинской помощи населению по специальности </w:t>
            </w:r>
            <w:r w:rsidRPr="00192539">
              <w:rPr>
                <w:rFonts w:ascii="Times New Roman" w:hAnsi="Times New Roman" w:cs="Times New Roman"/>
              </w:rPr>
              <w:t>«Рефлексотерапия»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C4774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Знание Международной Классификации Функций (МКФ)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Стандарты первичной специализированной медико-санитарной помощи, специализированной, в том числе высокотехнологичной, медицинской помощи при нарушениях функции и структуры организма и (или) патологических состояниях, симптомах и синдромах заболеваний и последовавших за ними ограничениях жизнедеятельности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F644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F6446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Клинические рекомендации (протоколы лечения) по оказанию медицинской помощи пациентам при нарушениях функции и структуры организма и (или) патологических состояниях, симптомах и синдромах заболеваний и последовавших за ними ограничениях жизнедеятельности  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336B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336B2D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Медицинские показания для направления пациентов с заболеваниями и (или) состояниями к специалистам мультидисциплинарных бригад для назначения мероприятий по рефлексотерапии, в том числе при реализации индивидуальной программы реабилитации инвалидов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336B2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692D4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Механизмы действия различных методов рефлексотерапии при медицинской реабилитации пациентов с нарушениями функции и структуры организма и (или) патологических состояниях, симптомах и синдромах заболеваний и последовавших за ними ограничениях жизнедеятельности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D64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97B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Основы применения, условия и особенности проведения различных методов рефлексотерапии в медицинской реабилитации при нарушениях функции и структуры организма и (или) патологических состояниях симптомах и синдромах заболеваний и последовавших за ними ограничениях жизнедеятельности  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Особенности проведения медицинской реабилитации пациентов с использованием методов рефлексотерапии: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заболеваниях бронхо-легочной системы;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заболеваниях костно-мышечной системы;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заболеваниях сердечно-сосудистой системы и перикарда;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заболеваниях пищеварительной системы;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в педиатрии;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гинекологических заболеваниях;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урологических заболеваниях;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заболеваниях эндокринной и иммунной системы;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заболеваниях центральной нервной системы;</w:t>
            </w:r>
          </w:p>
          <w:p w:rsidR="0033054D" w:rsidRPr="0000261D" w:rsidRDefault="0033054D" w:rsidP="00097607">
            <w:pPr>
              <w:pStyle w:val="a5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заболеваниях периферической нервной системы;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психологических расстройствах и расстройствах поведения;</w:t>
            </w:r>
          </w:p>
          <w:p w:rsidR="0033054D" w:rsidRPr="0000261D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ревматологических;</w:t>
            </w:r>
          </w:p>
          <w:p w:rsidR="0033054D" w:rsidRPr="00192539" w:rsidRDefault="0033054D" w:rsidP="0009760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- рефлексотерапия при кожной патологии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D64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97B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Методики клинической рефлексодиагностики (визуальные, пальпаторно-акупрессурные методы по корпоральным меридианам и по микроакупунктурным системам различной локализации). </w:t>
            </w:r>
          </w:p>
          <w:p w:rsidR="0033054D" w:rsidRPr="00192539" w:rsidRDefault="0033054D" w:rsidP="00497B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Методики инструментальной рефлексодиагностики (аппаратной и компьютерной)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D64CC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97B2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Методы рефлексотерапии, применяемые в процессе медицинской реабилитации.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Инвазивные методы: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корпоральная иглорефлексотерапия;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микроиглорефлексотерапия;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иглорефлексотерапия по микроакупунктурным системам (в том числе, аурикулярная, краниальная, кисть-стопа (су джок), по другим микроакупунктурным системам);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имплантационная рефлексотерапия;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рефлексотерапия с микрокровопусканием;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поверхностная рефлексотерапия.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Неинвазивные методы: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массаж (точечный, сегментарный, соединительнотканный, периостальный, восточный);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аппликационная пролонгированная рефлексотерапия (цуборефлексотерапия, металлорефлексотерапия, аромарефлексотерапия);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вакуумрефлексотерапия (статическая и динамическая);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терморефлексотерапия (тепло- и криорефлексотерапия);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Аппаратные методы: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электрорефлексотерапия (в том числе, электропунктурная диагностика, электропунктура, электроакупунктура, чрескожная электронейростимуляция (ЧЭНС), диадинамическая электронейростимуляция (ДЭНС);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магниторефлексотерапия (постоянным и переменным магнитным полем);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фоторефлексотерапия (в том числе, светорефлексотерапия, цветоимпульсная рефлексотерапия, спектральная фототерапия, лазерорефлексотерапия);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фонорефлексотерапия (звукорефлексотерапия, ультразвуковая рефлексотерапия);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электромагниторефлексотерапия (крайневыскочастотная (КВЧ) рефлексотерапия, сверхвысокочастотная (СВЧ) рефлексотерапия),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биорезонансная рефлексотерапия;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аэроионорефлексотерапия;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электронно-ионная рефлексотерапия;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озонорефлексотерапия.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Комбинированные методы рефлексотерапии: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- электромагниторефлексотерапия (в том числе крайневысокочастотная (КВЧ) рефлексотерапия, сверхвысокочастотная (СВЧ) рефлексотерапия); 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фармакопунктура (в том числе, иньекционная и аппликационная гомеопунктура);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биопунктура (гирудорефлексотерапия, апирефлексотерапия);</w:t>
            </w:r>
          </w:p>
          <w:p w:rsidR="0033054D" w:rsidRPr="00192539" w:rsidRDefault="0033054D" w:rsidP="00D15DC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 рефлексотерапия с использованием природных факторов.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20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209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Методы оценки эффективности и безопасности рефлексотерапии при реализации мероприятий медицинской реабилитации пациентов</w:t>
            </w:r>
          </w:p>
        </w:tc>
      </w:tr>
      <w:tr w:rsidR="0033054D" w:rsidRPr="00192539" w:rsidTr="003550F7">
        <w:tc>
          <w:tcPr>
            <w:tcW w:w="2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2095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2095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Способы предотвращения или устранения побочных действий и нежелательных реакций, возникших в результате применения рефлексотерапии при проведении медицинской реабилитации.</w:t>
            </w:r>
          </w:p>
        </w:tc>
      </w:tr>
      <w:tr w:rsidR="0033054D" w:rsidRPr="00192539" w:rsidTr="005C3A89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20950">
            <w:pPr>
              <w:pStyle w:val="a5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2095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3054D" w:rsidRPr="0000261D" w:rsidRDefault="0033054D">
      <w:pPr>
        <w:rPr>
          <w:rFonts w:ascii="Times New Roman" w:hAnsi="Times New Roman" w:cs="Times New Roman"/>
        </w:rPr>
      </w:pPr>
    </w:p>
    <w:p w:rsidR="0033054D" w:rsidRPr="0000261D" w:rsidRDefault="0033054D" w:rsidP="00A62B7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3" w:name="sub_1314"/>
    </w:p>
    <w:p w:rsidR="0033054D" w:rsidRPr="0000261D" w:rsidRDefault="0033054D" w:rsidP="001C09E9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p w:rsidR="0033054D" w:rsidRPr="0000261D" w:rsidRDefault="0033054D" w:rsidP="00805828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p w:rsidR="0033054D" w:rsidRPr="0000261D" w:rsidRDefault="0033054D" w:rsidP="00A62B7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00261D">
        <w:rPr>
          <w:rFonts w:ascii="Times New Roman" w:hAnsi="Times New Roman" w:cs="Times New Roman"/>
          <w:b/>
          <w:bCs/>
        </w:rPr>
        <w:t>3.1.4. Трудовая функция</w:t>
      </w:r>
    </w:p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271"/>
        <w:gridCol w:w="1095"/>
        <w:gridCol w:w="1139"/>
        <w:gridCol w:w="1840"/>
        <w:gridCol w:w="706"/>
      </w:tblGrid>
      <w:tr w:rsidR="0033054D" w:rsidRPr="00192539" w:rsidTr="0005738E"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FA7A4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Проведение профилактики заболеваний методами рефлексотерапии, проведение мероприятий по формированию здорового образа жизни, санитарно-гигиеническому просвещению населения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А/04.8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840"/>
        <w:gridCol w:w="1820"/>
        <w:gridCol w:w="1120"/>
        <w:gridCol w:w="2240"/>
      </w:tblGrid>
      <w:tr w:rsidR="0033054D" w:rsidRPr="00192539" w:rsidTr="0005738E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54D" w:rsidRPr="00192539" w:rsidTr="0005738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9"/>
      </w:tblGrid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Пропаганда здорового образа жизни, профилактика развития заболеваний и (или) состояний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2F203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 xml:space="preserve">Составление для пациента индивидуальной программы профилактики развития заболеваний, сочетающей рефлексотерапию  с другими методами профилактики 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 xml:space="preserve">Проведение рефлексотерапевтических мероприятий пациентам при соматических и вегетативных дисфункциях для предупреждения развития заболеваний 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Проведение профилактических мероприятий пациентам, имеющим нарушения функций и структур организма и (или) патологические симптомы и синдромы заболеваний и последовавших за ними ограничений жизнедеятельности,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Оценка эффективности профилактической работы с пациентами, имеющими нарушения функций и структур организма и(или) патологические состояния, симптомы и синдромы заболеваний и последовавших за ними ограничения жизнедеятельности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Определение медицинских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Заполнение и направление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</w:tr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Проводить санитарно-просветительную работу по формированию здорового образа жизни, профилактике заболеваний и инвалидности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80582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Проводить </w:t>
            </w:r>
            <w:r w:rsidRPr="00192539">
              <w:rPr>
                <w:rFonts w:ascii="Times New Roman" w:hAnsi="Times New Roman" w:cs="Times New Roman"/>
                <w:strike/>
              </w:rPr>
              <w:t>диспансерное</w:t>
            </w:r>
            <w:r w:rsidRPr="00192539">
              <w:rPr>
                <w:rFonts w:ascii="Times New Roman" w:hAnsi="Times New Roman" w:cs="Times New Roman"/>
              </w:rPr>
              <w:t xml:space="preserve">  наблюдение(?)  и/или осмотр (?) пациентов, имеющих нарушения функций и структур организма и (или) патологические симптомы, синдромы заболеваний и последовавшие за ними ограничения жизнедеятельности, с выявленными хроническими заболеваниями -???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Разрабатывать индивидуальные программы профилактики развития заболеваний в сочетании рефлексотерапии с другими методами профилактики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Определять медицинские показания к введению ограничительных мероприятий (карантина)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</w:tr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Принципы и особенности оздоровительных мероприятий среди пациентов, имеющих нарушения функций и структур организма человека и (или) патологические симптомы, синдромы  заболеваний и последовавшие за ними ограничения жизнедеятельности 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Формы и методы санитарно-просветительной работы по формированию элементов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Формы и методы санитарно-просветительной работы медицинских работников среди пациентов (их законных представителей) по вопросам профилактики нарушений функций и структур организма человека и (или) патологических симптомов, синдромов заболеваний и последующих за ними ограничений жизнедеятельности 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Основы здорового образа жизни, методы его формирования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Принципы и особенности профилактики возникновения и прогрессирования заболеваний пациентов с нарушениями функций и структур организма и (или) патологических симптомов, синдромов  заболеваний и последующих за ними ограничений жизнедеятельности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Порядок проведения санитарно-противоэпидемических мероприятий в случае возникновения очага инфекции</w:t>
            </w:r>
          </w:p>
        </w:tc>
      </w:tr>
      <w:tr w:rsidR="0033054D" w:rsidRPr="00192539" w:rsidTr="0005738E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</w:t>
            </w: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p w:rsidR="0033054D" w:rsidRPr="0000261D" w:rsidRDefault="0033054D" w:rsidP="00A62B7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00261D">
        <w:rPr>
          <w:rFonts w:ascii="Times New Roman" w:hAnsi="Times New Roman" w:cs="Times New Roman"/>
          <w:b/>
          <w:bCs/>
        </w:rPr>
        <w:t>3.1.5. Трудовая функция</w:t>
      </w:r>
    </w:p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271"/>
        <w:gridCol w:w="1095"/>
        <w:gridCol w:w="1139"/>
        <w:gridCol w:w="1840"/>
        <w:gridCol w:w="706"/>
      </w:tblGrid>
      <w:tr w:rsidR="0033054D" w:rsidRPr="00192539" w:rsidTr="0005738E"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BA78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А/05.8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840"/>
        <w:gridCol w:w="1820"/>
        <w:gridCol w:w="1120"/>
        <w:gridCol w:w="2240"/>
      </w:tblGrid>
      <w:tr w:rsidR="0033054D" w:rsidRPr="00192539" w:rsidTr="0005738E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54D" w:rsidRPr="00192539" w:rsidTr="0005738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9"/>
      </w:tblGrid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Составление плана и отчета своей работы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Сбор данных медицинской статистики и расчет показателей эффективности оказания медицинской помощи населению по профилю «Рефлексотерапия»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Организация выполнения должностных обязанностей находящегося в распоряжении медицинского персонала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Участие в обеспечении внутреннего контроля качества и безопасности медицинской деятельности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Использование медицинских информационных систем и информационно-телекоммуникационной сети «Интернет»"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3054D" w:rsidRPr="00192539" w:rsidRDefault="0033054D" w:rsidP="00A62B7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Составлять план работы и отчет о своей работе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Заполнять медицинскую документацию, в том числе в форме электронного документа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Предоставлять статистические показатели в установленном порядке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Проводить анализ эффективности оказания медицинской помощи населению по профилю «Рефлексотерапия»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192539">
              <w:rPr>
                <w:rFonts w:ascii="Times New Roman" w:hAnsi="Times New Roman" w:cs="Times New Roman"/>
                <w:shd w:val="clear" w:color="auto" w:fill="FFFFFF"/>
              </w:rPr>
              <w:t>Соблюдать правила внутреннего трудового распорядка, требования пожарной безопасности, охраны труда и техники безопасности</w:t>
            </w:r>
          </w:p>
        </w:tc>
      </w:tr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Правила оформления медицинской документации в медицинских организациях, оказывающих медицинскую помощь по профилю «Рефлексотерапия», в том числе в форме электронного документа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Правила работы в медицинских информационных системах и информационно-телекоммуникационной сети «Интернет»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Должностные обязанности врача-рефлексотерапевта и находящегося в распоряжении медицинского персонала</w:t>
            </w:r>
          </w:p>
        </w:tc>
      </w:tr>
      <w:tr w:rsidR="0033054D" w:rsidRPr="00192539" w:rsidTr="0005738E">
        <w:tc>
          <w:tcPr>
            <w:tcW w:w="274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Требования к обеспечению внутреннего контроля качества и безопасности медицинской деятельности</w:t>
            </w:r>
          </w:p>
        </w:tc>
      </w:tr>
      <w:tr w:rsidR="0033054D" w:rsidRPr="00192539" w:rsidTr="0005738E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Требования пожарной безопасности, охраны труда и техники безопасности, основы личной безопасности и конфликтологии, правила внутреннего трудового распорядка</w:t>
            </w:r>
          </w:p>
        </w:tc>
      </w:tr>
      <w:tr w:rsidR="0033054D" w:rsidRPr="00192539" w:rsidTr="0005738E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p w:rsidR="0033054D" w:rsidRPr="0000261D" w:rsidRDefault="0033054D" w:rsidP="00A62B7C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00261D">
        <w:rPr>
          <w:rFonts w:ascii="Times New Roman" w:hAnsi="Times New Roman" w:cs="Times New Roman"/>
          <w:b/>
          <w:bCs/>
        </w:rPr>
        <w:t>3.1.6. Трудовая функция</w:t>
      </w:r>
    </w:p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4"/>
        <w:gridCol w:w="3271"/>
        <w:gridCol w:w="1095"/>
        <w:gridCol w:w="1139"/>
        <w:gridCol w:w="1840"/>
        <w:gridCol w:w="706"/>
      </w:tblGrid>
      <w:tr w:rsidR="0033054D" w:rsidRPr="00192539" w:rsidTr="0005738E">
        <w:tc>
          <w:tcPr>
            <w:tcW w:w="20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Оказание медицинской помощи в экстренной форме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А/06.8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8</w:t>
            </w: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540"/>
        <w:gridCol w:w="840"/>
        <w:gridCol w:w="1820"/>
        <w:gridCol w:w="1120"/>
        <w:gridCol w:w="2240"/>
      </w:tblGrid>
      <w:tr w:rsidR="0033054D" w:rsidRPr="00192539" w:rsidTr="0005738E"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054D" w:rsidRPr="00192539" w:rsidTr="0005738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54D" w:rsidRPr="00192539" w:rsidRDefault="0033054D" w:rsidP="00A62B7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:rsidR="0033054D" w:rsidRPr="0000261D" w:rsidRDefault="0033054D" w:rsidP="00A62B7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1"/>
        <w:gridCol w:w="7379"/>
      </w:tblGrid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Трудовые действия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14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Оценка состояния пациента, требующего оказания медицинской помощи в экстренной форме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Оказание медицинской помощи в экстренной форме пациентам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Применение лекарственных препаратов, медицинских изделий и методов рефлексотерапевтического воздействия при оказании медицинской помощи в экстренной форме</w:t>
            </w:r>
          </w:p>
        </w:tc>
      </w:tr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умения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Распознавать состояния, представляющие угрозу жизни пациентам, 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Выполнять мероприятия базовой сердечно-легочной реанимации, </w:t>
            </w:r>
            <w:r w:rsidRPr="0000261D">
              <w:rPr>
                <w:rFonts w:ascii="Times New Roman" w:hAnsi="Times New Roman" w:cs="Times New Roman"/>
              </w:rPr>
              <w:t>в том числе с использованием дефибриллятора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Оказывать медицинскую помощь в экстренной форме пациентам, имеющим нарушения функций и структур организма и (или) патологические симптомы, синдромы заболеваний и последовавшие за ними ограничения жизнедеятельности,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Применять лекарственные препараты, медицинские изделия и методы рефлексотерапевтического воздействия при оказании медицинской помощи в экстренной форме</w:t>
            </w:r>
          </w:p>
        </w:tc>
      </w:tr>
      <w:tr w:rsidR="0033054D" w:rsidRPr="00192539" w:rsidTr="0005738E">
        <w:tc>
          <w:tcPr>
            <w:tcW w:w="27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Необходимые знания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 xml:space="preserve">Методика сбора жалоб и анамнеза у пациентов (их законных представителей) , имеющих нарушения функций и структур организма и(или) патологических состояний, симптомов и синдромов заболеваний и последовавших за ними ограничений жизнедеятельности 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Методика физикального исследования пациентов (осмотр, пальпация, перкуссия, аускультация)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261D">
              <w:rPr>
                <w:rFonts w:ascii="Times New Roman" w:hAnsi="Times New Roman" w:cs="Times New Roman"/>
              </w:rPr>
              <w:t>Принципы и методы оказания медицинской помощи пациентам в экстренной форме в соответствии с действующими порядками оказания медицинской помощи, клиническими рекомендациями по вопросам оказания медицинской помощи, с учетом стандартов медицинской помощи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Правила проведения базовой сердечно-легочной реанимации</w:t>
            </w:r>
          </w:p>
        </w:tc>
      </w:tr>
      <w:tr w:rsidR="0033054D" w:rsidRPr="00192539" w:rsidTr="0005738E">
        <w:tc>
          <w:tcPr>
            <w:tcW w:w="2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Принципы действия приборов для наружной электроимпульсной терапии (дефибрилляции)</w:t>
            </w:r>
          </w:p>
        </w:tc>
      </w:tr>
      <w:tr w:rsidR="0033054D" w:rsidRPr="00192539" w:rsidTr="0005738E">
        <w:tc>
          <w:tcPr>
            <w:tcW w:w="27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Другие характеристики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A62B7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2539">
              <w:rPr>
                <w:rFonts w:ascii="Times New Roman" w:hAnsi="Times New Roman" w:cs="Times New Roman"/>
              </w:rPr>
              <w:t>-</w:t>
            </w:r>
          </w:p>
        </w:tc>
      </w:tr>
      <w:bookmarkEnd w:id="23"/>
    </w:tbl>
    <w:p w:rsidR="0033054D" w:rsidRPr="0000261D" w:rsidRDefault="0033054D" w:rsidP="00805828">
      <w:pPr>
        <w:ind w:firstLine="0"/>
      </w:pPr>
    </w:p>
    <w:p w:rsidR="0033054D" w:rsidRPr="0000261D" w:rsidRDefault="0033054D">
      <w:pPr>
        <w:pStyle w:val="Heading1"/>
        <w:rPr>
          <w:color w:val="auto"/>
        </w:rPr>
      </w:pPr>
      <w:bookmarkStart w:id="24" w:name="sub_1400"/>
      <w:r w:rsidRPr="0000261D">
        <w:rPr>
          <w:color w:val="auto"/>
        </w:rPr>
        <w:t>IV. Сведения об организациях</w:t>
      </w:r>
      <w:r>
        <w:rPr>
          <w:color w:val="auto"/>
        </w:rPr>
        <w:t>-</w:t>
      </w:r>
      <w:bookmarkStart w:id="25" w:name="_GoBack"/>
      <w:bookmarkEnd w:id="25"/>
      <w:r w:rsidRPr="0000261D">
        <w:rPr>
          <w:color w:val="auto"/>
        </w:rPr>
        <w:t>разработчиках профессионального стандарта</w:t>
      </w:r>
    </w:p>
    <w:bookmarkEnd w:id="24"/>
    <w:p w:rsidR="0033054D" w:rsidRPr="0000261D" w:rsidRDefault="0033054D"/>
    <w:p w:rsidR="0033054D" w:rsidRPr="0000261D" w:rsidRDefault="0033054D">
      <w:pPr>
        <w:pStyle w:val="Heading1"/>
        <w:rPr>
          <w:color w:val="auto"/>
        </w:rPr>
      </w:pPr>
      <w:bookmarkStart w:id="26" w:name="sub_1401"/>
      <w:r w:rsidRPr="0000261D">
        <w:rPr>
          <w:color w:val="auto"/>
        </w:rPr>
        <w:t>4.1. Ответственная организация-разработчик</w:t>
      </w:r>
    </w:p>
    <w:bookmarkEnd w:id="26"/>
    <w:p w:rsidR="0033054D" w:rsidRPr="0000261D" w:rsidRDefault="003305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33054D" w:rsidRPr="00192539"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054D" w:rsidRPr="00192539" w:rsidRDefault="0033054D" w:rsidP="00D5185D">
            <w:pPr>
              <w:pStyle w:val="a5"/>
            </w:pPr>
            <w:r w:rsidRPr="00192539">
              <w:t>Некоммерческое партнерство «Профессиональная ассоциация рефлексотерапевтов», Москва</w:t>
            </w:r>
          </w:p>
        </w:tc>
      </w:tr>
      <w:tr w:rsidR="0033054D" w:rsidRPr="00192539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054D" w:rsidRPr="00192539" w:rsidRDefault="0033054D">
            <w:pPr>
              <w:pStyle w:val="a5"/>
            </w:pPr>
            <w:r w:rsidRPr="00192539">
              <w:t>Президент Агасаров Лев Георгиевич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054D" w:rsidRPr="00192539" w:rsidRDefault="0033054D">
            <w:pPr>
              <w:pStyle w:val="a5"/>
            </w:pPr>
          </w:p>
        </w:tc>
      </w:tr>
    </w:tbl>
    <w:p w:rsidR="0033054D" w:rsidRPr="0000261D" w:rsidRDefault="0033054D"/>
    <w:p w:rsidR="0033054D" w:rsidRPr="0000261D" w:rsidRDefault="0033054D">
      <w:pPr>
        <w:pStyle w:val="Heading1"/>
        <w:rPr>
          <w:color w:val="auto"/>
        </w:rPr>
      </w:pPr>
      <w:bookmarkStart w:id="27" w:name="sub_1402"/>
      <w:r w:rsidRPr="0000261D">
        <w:rPr>
          <w:color w:val="auto"/>
        </w:rPr>
        <w:t>4.2. Наименования организаций-разработчиков</w:t>
      </w:r>
    </w:p>
    <w:bookmarkEnd w:id="27"/>
    <w:p w:rsidR="0033054D" w:rsidRPr="0000261D" w:rsidRDefault="003305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9240"/>
      </w:tblGrid>
      <w:tr w:rsidR="0033054D" w:rsidRPr="001925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5185D">
            <w:pPr>
              <w:pStyle w:val="a3"/>
              <w:jc w:val="center"/>
            </w:pPr>
            <w:bookmarkStart w:id="28" w:name="sub_14021"/>
            <w:r w:rsidRPr="00192539">
              <w:t>1</w:t>
            </w:r>
            <w:bookmarkEnd w:id="28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5185D">
            <w:pPr>
              <w:pStyle w:val="a5"/>
            </w:pPr>
            <w:r w:rsidRPr="00192539">
              <w:t>ФГАОУ ВО «Первый Московский государственный медицинский университет имени И.М. Сеченова» Министерства здравоохранения Российской Федерации (Сеченовский Университет), Москва</w:t>
            </w:r>
          </w:p>
        </w:tc>
      </w:tr>
      <w:tr w:rsidR="0033054D" w:rsidRPr="001925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5185D">
            <w:pPr>
              <w:pStyle w:val="a3"/>
              <w:jc w:val="center"/>
            </w:pPr>
            <w:bookmarkStart w:id="29" w:name="sub_14022"/>
            <w:r w:rsidRPr="00192539">
              <w:t>2</w:t>
            </w:r>
            <w:bookmarkEnd w:id="29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5185D">
            <w:pPr>
              <w:pStyle w:val="a5"/>
            </w:pPr>
            <w:r w:rsidRPr="00192539">
              <w:t>ФГБОУ ВО «Российский национальный исследовательский медицинский университет имени Н.И. Пирогова» Министерства здравоохранения Российской Федерации, Москва</w:t>
            </w:r>
          </w:p>
        </w:tc>
      </w:tr>
      <w:tr w:rsidR="0033054D" w:rsidRPr="001925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5185D">
            <w:pPr>
              <w:pStyle w:val="a3"/>
              <w:jc w:val="center"/>
            </w:pPr>
            <w:bookmarkStart w:id="30" w:name="sub_14023"/>
            <w:r w:rsidRPr="00192539">
              <w:t>3</w:t>
            </w:r>
            <w:bookmarkEnd w:id="30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5185D">
            <w:pPr>
              <w:pStyle w:val="a5"/>
            </w:pPr>
            <w:r w:rsidRPr="00192539"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Москва</w:t>
            </w:r>
          </w:p>
        </w:tc>
      </w:tr>
      <w:tr w:rsidR="0033054D" w:rsidRPr="001925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5185D">
            <w:pPr>
              <w:pStyle w:val="a3"/>
              <w:jc w:val="center"/>
            </w:pPr>
            <w:bookmarkStart w:id="31" w:name="sub_14024"/>
            <w:r w:rsidRPr="00192539">
              <w:t>4</w:t>
            </w:r>
            <w:bookmarkEnd w:id="31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D5185D">
            <w:pPr>
              <w:pStyle w:val="a5"/>
            </w:pPr>
            <w:r w:rsidRPr="00192539">
              <w:t>АНО ВО «Международный университет восстановительной медицины», Москва</w:t>
            </w:r>
          </w:p>
        </w:tc>
      </w:tr>
      <w:tr w:rsidR="0033054D" w:rsidRPr="001925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D5185D">
            <w:pPr>
              <w:pStyle w:val="a3"/>
              <w:jc w:val="center"/>
            </w:pPr>
            <w:bookmarkStart w:id="32" w:name="sub_14025"/>
            <w:r w:rsidRPr="00192539">
              <w:t>5</w:t>
            </w:r>
            <w:bookmarkEnd w:id="32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4D3A2B">
            <w:pPr>
              <w:pStyle w:val="a5"/>
            </w:pPr>
            <w:r w:rsidRPr="00192539">
              <w:t>ФГБОУ ВО «Санкт-Петербургский государственный педиатрический медицинский университет» Министерства здравоохранения Российской Федерации, Санкт-Петербург</w:t>
            </w:r>
          </w:p>
        </w:tc>
      </w:tr>
      <w:tr w:rsidR="0033054D" w:rsidRPr="0019253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4D" w:rsidRPr="00192539" w:rsidRDefault="0033054D" w:rsidP="008B42AA">
            <w:pPr>
              <w:pStyle w:val="a3"/>
              <w:jc w:val="center"/>
            </w:pPr>
            <w:bookmarkStart w:id="33" w:name="sub_14026"/>
            <w:r w:rsidRPr="00192539">
              <w:t>6</w:t>
            </w:r>
            <w:bookmarkEnd w:id="33"/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54D" w:rsidRPr="00192539" w:rsidRDefault="0033054D" w:rsidP="008B42AA">
            <w:pPr>
              <w:pStyle w:val="a5"/>
            </w:pPr>
            <w:r w:rsidRPr="00192539">
              <w:t>ФГБОУ ВО «Ивановская государственная медицинская академия» Министерства здравоохранения Российской Федерации, г. Иваново</w:t>
            </w:r>
          </w:p>
        </w:tc>
      </w:tr>
    </w:tbl>
    <w:p w:rsidR="0033054D" w:rsidRDefault="0033054D"/>
    <w:p w:rsidR="0033054D" w:rsidRDefault="0033054D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33054D" w:rsidRDefault="0033054D">
      <w:pPr>
        <w:pStyle w:val="a6"/>
      </w:pPr>
      <w:bookmarkStart w:id="34" w:name="sub_1111"/>
      <w:r>
        <w:rPr>
          <w:vertAlign w:val="superscript"/>
        </w:rPr>
        <w:t>1</w:t>
      </w:r>
      <w:r>
        <w:t xml:space="preserve"> </w:t>
      </w:r>
      <w:hyperlink r:id="rId36" w:history="1">
        <w:r>
          <w:rPr>
            <w:rStyle w:val="a0"/>
            <w:rFonts w:cs="Times New Roman CYR"/>
          </w:rPr>
          <w:t>Общероссийский классификатор</w:t>
        </w:r>
      </w:hyperlink>
      <w:r>
        <w:t xml:space="preserve"> занятий.</w:t>
      </w:r>
    </w:p>
    <w:p w:rsidR="0033054D" w:rsidRDefault="0033054D">
      <w:pPr>
        <w:pStyle w:val="a6"/>
      </w:pPr>
      <w:bookmarkStart w:id="35" w:name="sub_2222"/>
      <w:bookmarkEnd w:id="34"/>
      <w:r>
        <w:rPr>
          <w:vertAlign w:val="superscript"/>
        </w:rPr>
        <w:t>2</w:t>
      </w:r>
      <w:r>
        <w:t xml:space="preserve"> </w:t>
      </w:r>
      <w:hyperlink r:id="rId37" w:history="1">
        <w:r>
          <w:rPr>
            <w:rStyle w:val="a0"/>
            <w:rFonts w:cs="Times New Roman CYR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33054D" w:rsidRDefault="0033054D">
      <w:pPr>
        <w:pStyle w:val="a6"/>
      </w:pPr>
      <w:bookmarkStart w:id="36" w:name="sub_3333"/>
      <w:bookmarkEnd w:id="35"/>
      <w:r>
        <w:rPr>
          <w:vertAlign w:val="superscript"/>
        </w:rPr>
        <w:t>3</w:t>
      </w:r>
      <w:r>
        <w:t xml:space="preserve"> </w:t>
      </w:r>
      <w:hyperlink r:id="rId38" w:history="1">
        <w:r>
          <w:rPr>
            <w:rStyle w:val="a0"/>
            <w:rFonts w:cs="Times New Roman CYR"/>
          </w:rPr>
          <w:t>Приказ</w:t>
        </w:r>
      </w:hyperlink>
      <w:r>
        <w:t xml:space="preserve"> Минздрава России от 20 декабря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 xml:space="preserve">. N 1183н "Об утверждении Номенклатуры должностей медицинских работников и фармацевтических работников" (зарегистрирован Минюстом России 18 марта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 xml:space="preserve">., регистрационный N 27723), с изменениями, внесенными </w:t>
      </w:r>
      <w:hyperlink r:id="rId39" w:history="1">
        <w:r>
          <w:rPr>
            <w:rStyle w:val="a0"/>
            <w:rFonts w:cs="Times New Roman CYR"/>
          </w:rPr>
          <w:t>приказом</w:t>
        </w:r>
      </w:hyperlink>
      <w:r>
        <w:t xml:space="preserve"> Минздрава России от 1 августа </w:t>
      </w:r>
      <w:smartTag w:uri="urn:schemas-microsoft-com:office:smarttags" w:element="metricconverter">
        <w:smartTagPr>
          <w:attr w:name="ProductID" w:val="2014 г"/>
        </w:smartTagPr>
        <w:r>
          <w:t>2014 г</w:t>
        </w:r>
      </w:smartTag>
      <w:r>
        <w:t xml:space="preserve">. N 420н (зарегистрирован Минюстом России 14 августа </w:t>
      </w:r>
      <w:smartTag w:uri="urn:schemas-microsoft-com:office:smarttags" w:element="metricconverter">
        <w:smartTagPr>
          <w:attr w:name="ProductID" w:val="2014 г"/>
        </w:smartTagPr>
        <w:r>
          <w:t>2014 г</w:t>
        </w:r>
      </w:smartTag>
      <w:r>
        <w:t>., регистрационный N 33591).</w:t>
      </w:r>
    </w:p>
    <w:p w:rsidR="0033054D" w:rsidRDefault="0033054D">
      <w:pPr>
        <w:pStyle w:val="a6"/>
      </w:pPr>
      <w:bookmarkStart w:id="37" w:name="sub_4444"/>
      <w:bookmarkEnd w:id="36"/>
      <w:r>
        <w:rPr>
          <w:vertAlign w:val="superscript"/>
        </w:rPr>
        <w:t>4</w:t>
      </w:r>
      <w:r>
        <w:t xml:space="preserve"> </w:t>
      </w:r>
      <w:hyperlink r:id="rId40" w:history="1">
        <w:r>
          <w:rPr>
            <w:rStyle w:val="a0"/>
            <w:rFonts w:cs="Times New Roman CYR"/>
          </w:rPr>
          <w:t>Приказ</w:t>
        </w:r>
      </w:hyperlink>
      <w:r>
        <w:t xml:space="preserve"> Минздрава России от 8 октября </w:t>
      </w:r>
      <w:smartTag w:uri="urn:schemas-microsoft-com:office:smarttags" w:element="metricconverter">
        <w:smartTagPr>
          <w:attr w:name="ProductID" w:val="2015 г"/>
        </w:smartTagPr>
        <w:r>
          <w:t>2015 г</w:t>
        </w:r>
      </w:smartTag>
      <w:r>
        <w:t xml:space="preserve">. N 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</w:t>
      </w:r>
      <w:smartTag w:uri="urn:schemas-microsoft-com:office:smarttags" w:element="metricconverter">
        <w:smartTagPr>
          <w:attr w:name="ProductID" w:val="2015 г"/>
        </w:smartTagPr>
        <w:r>
          <w:t>2015 г</w:t>
        </w:r>
      </w:smartTag>
      <w:r>
        <w:t xml:space="preserve">., регистрационный N 39438), с </w:t>
      </w:r>
      <w:hyperlink r:id="rId41" w:history="1">
        <w:r>
          <w:rPr>
            <w:rStyle w:val="a0"/>
            <w:rFonts w:cs="Times New Roman CYR"/>
          </w:rPr>
          <w:t>изменениями</w:t>
        </w:r>
      </w:hyperlink>
      <w:r>
        <w:t xml:space="preserve">, внесенными </w:t>
      </w:r>
      <w:hyperlink r:id="rId42" w:history="1">
        <w:r>
          <w:rPr>
            <w:rStyle w:val="a0"/>
            <w:rFonts w:cs="Times New Roman CYR"/>
          </w:rPr>
          <w:t>приказом</w:t>
        </w:r>
      </w:hyperlink>
      <w:r>
        <w:t xml:space="preserve"> Минздрава России от 15 июня </w:t>
      </w:r>
      <w:smartTag w:uri="urn:schemas-microsoft-com:office:smarttags" w:element="metricconverter">
        <w:smartTagPr>
          <w:attr w:name="ProductID" w:val="2017 г"/>
        </w:smartTagPr>
        <w:r>
          <w:t>2017 г</w:t>
        </w:r>
      </w:smartTag>
      <w:r>
        <w:t xml:space="preserve">. N 328н (зарегистрирован Минюстом России 3 июля </w:t>
      </w:r>
      <w:smartTag w:uri="urn:schemas-microsoft-com:office:smarttags" w:element="metricconverter">
        <w:smartTagPr>
          <w:attr w:name="ProductID" w:val="2017 г"/>
        </w:smartTagPr>
        <w:r>
          <w:t>2017 г</w:t>
        </w:r>
      </w:smartTag>
      <w:r>
        <w:t>., регистрационный N 47273).</w:t>
      </w:r>
    </w:p>
    <w:p w:rsidR="0033054D" w:rsidRDefault="0033054D">
      <w:pPr>
        <w:pStyle w:val="a6"/>
      </w:pPr>
      <w:bookmarkStart w:id="38" w:name="sub_5555"/>
      <w:bookmarkEnd w:id="37"/>
      <w:r>
        <w:rPr>
          <w:vertAlign w:val="superscript"/>
        </w:rPr>
        <w:t>5</w:t>
      </w:r>
      <w:r>
        <w:t xml:space="preserve"> </w:t>
      </w:r>
      <w:hyperlink r:id="rId43" w:history="1">
        <w:r>
          <w:rPr>
            <w:rStyle w:val="a0"/>
            <w:rFonts w:cs="Times New Roman CYR"/>
          </w:rPr>
          <w:t>Приказ</w:t>
        </w:r>
      </w:hyperlink>
      <w:r>
        <w:t xml:space="preserve"> Минздрава России от 29 ноября </w:t>
      </w:r>
      <w:smartTag w:uri="urn:schemas-microsoft-com:office:smarttags" w:element="metricconverter">
        <w:smartTagPr>
          <w:attr w:name="ProductID" w:val="2012 г"/>
        </w:smartTagPr>
        <w:r>
          <w:t>2012 г</w:t>
        </w:r>
      </w:smartTag>
      <w:r>
        <w:t xml:space="preserve">. N 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 xml:space="preserve">., регистрационный N 27918), с изменениями, внесенными приказами Минздрава России </w:t>
      </w:r>
      <w:hyperlink r:id="rId44" w:history="1">
        <w:r>
          <w:rPr>
            <w:rStyle w:val="a0"/>
            <w:rFonts w:cs="Times New Roman CYR"/>
          </w:rPr>
          <w:t>от 31 июля 2013 г. N 515н</w:t>
        </w:r>
      </w:hyperlink>
      <w:r>
        <w:t xml:space="preserve"> (зарегистрирован Минюстом России 30 августа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 xml:space="preserve">., регистрационный N 29853), </w:t>
      </w:r>
      <w:hyperlink r:id="rId45" w:history="1">
        <w:r>
          <w:rPr>
            <w:rStyle w:val="a0"/>
            <w:rFonts w:cs="Times New Roman CYR"/>
          </w:rPr>
          <w:t>от 23 октября 2014 г. N 658н</w:t>
        </w:r>
      </w:hyperlink>
      <w:r>
        <w:t xml:space="preserve"> (зарегистрирован Минюстом России 17 ноября </w:t>
      </w:r>
      <w:smartTag w:uri="urn:schemas-microsoft-com:office:smarttags" w:element="metricconverter">
        <w:smartTagPr>
          <w:attr w:name="ProductID" w:val="2014 г"/>
        </w:smartTagPr>
        <w:r>
          <w:t>2014 г</w:t>
        </w:r>
      </w:smartTag>
      <w:r>
        <w:t xml:space="preserve">., регистрационный N 34729), </w:t>
      </w:r>
      <w:hyperlink r:id="rId46" w:history="1">
        <w:r>
          <w:rPr>
            <w:rStyle w:val="a0"/>
            <w:rFonts w:cs="Times New Roman CYR"/>
          </w:rPr>
          <w:t>от 10 февраля 2016 г. N 82н</w:t>
        </w:r>
      </w:hyperlink>
      <w:r>
        <w:t xml:space="preserve"> (зарегистрирован Минюстом России 11 марта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., регистрационный N 41389).</w:t>
      </w:r>
    </w:p>
    <w:p w:rsidR="0033054D" w:rsidRDefault="0033054D">
      <w:pPr>
        <w:pStyle w:val="a6"/>
      </w:pPr>
      <w:bookmarkStart w:id="39" w:name="sub_6666"/>
      <w:bookmarkEnd w:id="38"/>
      <w:r>
        <w:rPr>
          <w:vertAlign w:val="superscript"/>
        </w:rPr>
        <w:t>6</w:t>
      </w:r>
      <w:r>
        <w:t xml:space="preserve"> </w:t>
      </w:r>
      <w:hyperlink r:id="rId47" w:history="1">
        <w:r>
          <w:rPr>
            <w:rStyle w:val="a0"/>
            <w:rFonts w:cs="Times New Roman CYR"/>
          </w:rPr>
          <w:t>Приказ</w:t>
        </w:r>
      </w:hyperlink>
      <w:r>
        <w:t xml:space="preserve"> Минздрава России от 6 июня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 xml:space="preserve">. N 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., регистрационный N 42742).</w:t>
      </w:r>
    </w:p>
    <w:p w:rsidR="0033054D" w:rsidRDefault="0033054D">
      <w:pPr>
        <w:pStyle w:val="a6"/>
      </w:pPr>
      <w:bookmarkStart w:id="40" w:name="sub_7777"/>
      <w:bookmarkEnd w:id="39"/>
      <w:r>
        <w:rPr>
          <w:vertAlign w:val="superscript"/>
        </w:rPr>
        <w:t>7</w:t>
      </w:r>
      <w:r>
        <w:t xml:space="preserve"> </w:t>
      </w:r>
      <w:hyperlink r:id="rId48" w:history="1">
        <w:r>
          <w:rPr>
            <w:rStyle w:val="a0"/>
            <w:rFonts w:cs="Times New Roman CYR"/>
          </w:rPr>
          <w:t>Статья 213</w:t>
        </w:r>
      </w:hyperlink>
      <w:r>
        <w:t xml:space="preserve"> Трудового кодекса Российской Федерации, (Собрание законодательства Российской Федерации, 2002, N 1, ст. 3; 2004, N 35, ст. 3607; 2006, N 27, ст. 2878; 2008, N 30, ст. 3616; 2011, N 49, ст. 7031; 2013, N 48, ст. 6165, N 52, ст. 6986; 2015, N 29, ст. 4356); </w:t>
      </w:r>
      <w:hyperlink r:id="rId49" w:history="1">
        <w:r>
          <w:rPr>
            <w:rStyle w:val="a0"/>
            <w:rFonts w:cs="Times New Roman CYR"/>
          </w:rPr>
          <w:t>приказ</w:t>
        </w:r>
      </w:hyperlink>
      <w:r>
        <w:t xml:space="preserve"> Минздравсоцразвития России от 12 апреля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</w:t>
      </w:r>
      <w:smartTag w:uri="urn:schemas-microsoft-com:office:smarttags" w:element="metricconverter">
        <w:smartTagPr>
          <w:attr w:name="ProductID" w:val="2011 г"/>
        </w:smartTagPr>
        <w:r>
          <w:t>2011 г</w:t>
        </w:r>
      </w:smartTag>
      <w:r>
        <w:t xml:space="preserve">., регистрационный N 22111), с изменениями, внесенными приказами Минздрава России </w:t>
      </w:r>
      <w:hyperlink r:id="rId50" w:history="1">
        <w:r>
          <w:rPr>
            <w:rStyle w:val="a0"/>
            <w:rFonts w:cs="Times New Roman CYR"/>
          </w:rPr>
          <w:t>от 15 мая 2013 г. N 296н</w:t>
        </w:r>
      </w:hyperlink>
      <w:r>
        <w:t xml:space="preserve"> (зарегистрирован Минюстом России 3 июля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 xml:space="preserve">., регистрационный N 28970) и </w:t>
      </w:r>
      <w:hyperlink r:id="rId51" w:history="1">
        <w:r>
          <w:rPr>
            <w:rStyle w:val="a0"/>
            <w:rFonts w:cs="Times New Roman CYR"/>
          </w:rPr>
          <w:t>от 5 декабря 2014 г. N 801н</w:t>
        </w:r>
      </w:hyperlink>
      <w:r>
        <w:t xml:space="preserve"> (зарегистрирован Минюстом России 3 февраля </w:t>
      </w:r>
      <w:smartTag w:uri="urn:schemas-microsoft-com:office:smarttags" w:element="metricconverter">
        <w:smartTagPr>
          <w:attr w:name="ProductID" w:val="2015 г"/>
        </w:smartTagPr>
        <w:r>
          <w:t>2015 г</w:t>
        </w:r>
      </w:smartTag>
      <w:r>
        <w:t xml:space="preserve">., регистрационный N 35848), </w:t>
      </w:r>
      <w:hyperlink r:id="rId52" w:history="1">
        <w:r>
          <w:rPr>
            <w:rStyle w:val="a0"/>
            <w:rFonts w:cs="Times New Roman CYR"/>
          </w:rPr>
          <w:t>приказом</w:t>
        </w:r>
      </w:hyperlink>
      <w:r>
        <w:t xml:space="preserve"> Минтруда России, Минздрава России от 6 февраля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 xml:space="preserve">. N 62н/49н (зарегистрирован Минюстом России 2 марта </w:t>
      </w:r>
      <w:smartTag w:uri="urn:schemas-microsoft-com:office:smarttags" w:element="metricconverter">
        <w:smartTagPr>
          <w:attr w:name="ProductID" w:val="2018 г"/>
        </w:smartTagPr>
        <w:r>
          <w:t>2018 г</w:t>
        </w:r>
      </w:smartTag>
      <w:r>
        <w:t>., регистрационный N 50237).</w:t>
      </w:r>
    </w:p>
    <w:p w:rsidR="0033054D" w:rsidRDefault="0033054D">
      <w:pPr>
        <w:pStyle w:val="a6"/>
      </w:pPr>
      <w:bookmarkStart w:id="41" w:name="sub_8888"/>
      <w:bookmarkEnd w:id="40"/>
      <w:r>
        <w:rPr>
          <w:vertAlign w:val="superscript"/>
        </w:rPr>
        <w:t>8</w:t>
      </w:r>
      <w:r>
        <w:t xml:space="preserve"> </w:t>
      </w:r>
      <w:hyperlink r:id="rId53" w:history="1">
        <w:r>
          <w:rPr>
            <w:rStyle w:val="a0"/>
            <w:rFonts w:cs="Times New Roman CYR"/>
          </w:rPr>
          <w:t>Статья 351.1</w:t>
        </w:r>
      </w:hyperlink>
      <w:r>
        <w:t xml:space="preserve"> Трудового кодекса Российской Федерации, (Собрание законодательства Российской Федерации, 2002, N 1, ст. 3; 2015, N 1, ст. 42, N 29, ст. 4363).</w:t>
      </w:r>
    </w:p>
    <w:bookmarkEnd w:id="41"/>
    <w:p w:rsidR="0033054D" w:rsidRDefault="0033054D"/>
    <w:sectPr w:rsidR="0033054D" w:rsidSect="00863E11">
      <w:headerReference w:type="default" r:id="rId54"/>
      <w:footerReference w:type="even" r:id="rId55"/>
      <w:footerReference w:type="default" r:id="rId5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4D" w:rsidRDefault="0033054D">
      <w:r>
        <w:separator/>
      </w:r>
    </w:p>
  </w:endnote>
  <w:endnote w:type="continuationSeparator" w:id="0">
    <w:p w:rsidR="0033054D" w:rsidRDefault="0033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4D" w:rsidRDefault="0033054D" w:rsidP="00EA460C">
    <w:pPr>
      <w:pStyle w:val="Footer"/>
      <w:framePr w:wrap="around" w:vAnchor="text" w:hAnchor="margin" w:xAlign="right" w:y="1"/>
      <w:rPr>
        <w:rStyle w:val="PageNumber"/>
        <w:rFonts w:cs="Times New Roman CYR"/>
      </w:rPr>
    </w:pPr>
    <w:r>
      <w:rPr>
        <w:rStyle w:val="PageNumber"/>
        <w:rFonts w:cs="Times New Roman CYR"/>
      </w:rPr>
      <w:fldChar w:fldCharType="begin"/>
    </w:r>
    <w:r>
      <w:rPr>
        <w:rStyle w:val="PageNumber"/>
        <w:rFonts w:cs="Times New Roman CYR"/>
      </w:rPr>
      <w:instrText xml:space="preserve">PAGE  </w:instrText>
    </w:r>
    <w:r>
      <w:rPr>
        <w:rStyle w:val="PageNumber"/>
        <w:rFonts w:cs="Times New Roman CYR"/>
      </w:rPr>
      <w:fldChar w:fldCharType="end"/>
    </w:r>
  </w:p>
  <w:p w:rsidR="0033054D" w:rsidRDefault="0033054D" w:rsidP="00F779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4D" w:rsidRDefault="0033054D" w:rsidP="00EA460C">
    <w:pPr>
      <w:pStyle w:val="Footer"/>
      <w:framePr w:wrap="around" w:vAnchor="text" w:hAnchor="margin" w:xAlign="right" w:y="1"/>
      <w:rPr>
        <w:rStyle w:val="PageNumber"/>
        <w:rFonts w:cs="Times New Roman CYR"/>
      </w:rPr>
    </w:pPr>
    <w:r>
      <w:rPr>
        <w:rStyle w:val="PageNumber"/>
        <w:rFonts w:cs="Times New Roman CYR"/>
      </w:rPr>
      <w:fldChar w:fldCharType="begin"/>
    </w:r>
    <w:r>
      <w:rPr>
        <w:rStyle w:val="PageNumber"/>
        <w:rFonts w:cs="Times New Roman CYR"/>
      </w:rPr>
      <w:instrText xml:space="preserve">PAGE  </w:instrText>
    </w:r>
    <w:r>
      <w:rPr>
        <w:rStyle w:val="PageNumber"/>
        <w:rFonts w:cs="Times New Roman CYR"/>
      </w:rPr>
      <w:fldChar w:fldCharType="separate"/>
    </w:r>
    <w:r>
      <w:rPr>
        <w:rStyle w:val="PageNumber"/>
        <w:rFonts w:cs="Times New Roman CYR"/>
        <w:noProof/>
      </w:rPr>
      <w:t>1</w:t>
    </w:r>
    <w:r>
      <w:rPr>
        <w:rStyle w:val="PageNumber"/>
        <w:rFonts w:cs="Times New Roman CYR"/>
      </w:rPr>
      <w:fldChar w:fldCharType="end"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33054D" w:rsidRPr="0019253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3054D" w:rsidRPr="00192539" w:rsidRDefault="0033054D" w:rsidP="00F7791A">
          <w:pPr>
            <w:ind w:right="360"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054D" w:rsidRPr="00192539" w:rsidRDefault="0033054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3054D" w:rsidRPr="00192539" w:rsidRDefault="0033054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4D" w:rsidRDefault="0033054D">
      <w:r>
        <w:separator/>
      </w:r>
    </w:p>
  </w:footnote>
  <w:footnote w:type="continuationSeparator" w:id="0">
    <w:p w:rsidR="0033054D" w:rsidRDefault="00330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4D" w:rsidRDefault="0033054D" w:rsidP="0097033F">
    <w:pPr>
      <w:pStyle w:val="Header"/>
    </w:pPr>
  </w:p>
  <w:p w:rsidR="0033054D" w:rsidRPr="0097033F" w:rsidRDefault="0033054D" w:rsidP="009703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2D3"/>
    <w:rsid w:val="0000261D"/>
    <w:rsid w:val="00017482"/>
    <w:rsid w:val="00027CF7"/>
    <w:rsid w:val="000343A3"/>
    <w:rsid w:val="000442E1"/>
    <w:rsid w:val="000448FE"/>
    <w:rsid w:val="0005659D"/>
    <w:rsid w:val="0005738E"/>
    <w:rsid w:val="0009681A"/>
    <w:rsid w:val="00097607"/>
    <w:rsid w:val="000A517C"/>
    <w:rsid w:val="000B0217"/>
    <w:rsid w:val="000C0CB2"/>
    <w:rsid w:val="000C3855"/>
    <w:rsid w:val="000D27C0"/>
    <w:rsid w:val="000D66CE"/>
    <w:rsid w:val="000E6337"/>
    <w:rsid w:val="00115EF7"/>
    <w:rsid w:val="00122409"/>
    <w:rsid w:val="00131DE5"/>
    <w:rsid w:val="00150171"/>
    <w:rsid w:val="00186C81"/>
    <w:rsid w:val="00192539"/>
    <w:rsid w:val="001A1AEA"/>
    <w:rsid w:val="001B4688"/>
    <w:rsid w:val="001B4C76"/>
    <w:rsid w:val="001B6652"/>
    <w:rsid w:val="001C09E9"/>
    <w:rsid w:val="001C3759"/>
    <w:rsid w:val="001D28E7"/>
    <w:rsid w:val="001F67B0"/>
    <w:rsid w:val="00200ABD"/>
    <w:rsid w:val="00213B8B"/>
    <w:rsid w:val="00235976"/>
    <w:rsid w:val="0024263A"/>
    <w:rsid w:val="002533AC"/>
    <w:rsid w:val="002650C8"/>
    <w:rsid w:val="00285463"/>
    <w:rsid w:val="00290290"/>
    <w:rsid w:val="002946A8"/>
    <w:rsid w:val="0029744B"/>
    <w:rsid w:val="002A0BBC"/>
    <w:rsid w:val="002A4EFF"/>
    <w:rsid w:val="002B7320"/>
    <w:rsid w:val="002E2457"/>
    <w:rsid w:val="002F2036"/>
    <w:rsid w:val="003020B5"/>
    <w:rsid w:val="00316470"/>
    <w:rsid w:val="00317404"/>
    <w:rsid w:val="0032531F"/>
    <w:rsid w:val="0033054D"/>
    <w:rsid w:val="003342C4"/>
    <w:rsid w:val="00336B2D"/>
    <w:rsid w:val="003540FD"/>
    <w:rsid w:val="003550F7"/>
    <w:rsid w:val="00356C11"/>
    <w:rsid w:val="00362B9D"/>
    <w:rsid w:val="00367D49"/>
    <w:rsid w:val="00370778"/>
    <w:rsid w:val="00372FFE"/>
    <w:rsid w:val="00374A84"/>
    <w:rsid w:val="003819A2"/>
    <w:rsid w:val="003837E0"/>
    <w:rsid w:val="00387EA4"/>
    <w:rsid w:val="003910DA"/>
    <w:rsid w:val="003A7E47"/>
    <w:rsid w:val="003B30F1"/>
    <w:rsid w:val="003B644A"/>
    <w:rsid w:val="003B7AF4"/>
    <w:rsid w:val="003C2F32"/>
    <w:rsid w:val="003C3BCA"/>
    <w:rsid w:val="003C6F5F"/>
    <w:rsid w:val="003D3FAE"/>
    <w:rsid w:val="003E42DA"/>
    <w:rsid w:val="00400940"/>
    <w:rsid w:val="0041150D"/>
    <w:rsid w:val="00416DF2"/>
    <w:rsid w:val="004219D8"/>
    <w:rsid w:val="00437DB5"/>
    <w:rsid w:val="00443110"/>
    <w:rsid w:val="00443558"/>
    <w:rsid w:val="00455FD2"/>
    <w:rsid w:val="00460F3D"/>
    <w:rsid w:val="0048153A"/>
    <w:rsid w:val="00492C9D"/>
    <w:rsid w:val="004966EE"/>
    <w:rsid w:val="00497B20"/>
    <w:rsid w:val="004A5730"/>
    <w:rsid w:val="004A6818"/>
    <w:rsid w:val="004B3956"/>
    <w:rsid w:val="004D3A2B"/>
    <w:rsid w:val="004D55E2"/>
    <w:rsid w:val="004E536F"/>
    <w:rsid w:val="0050153D"/>
    <w:rsid w:val="00503496"/>
    <w:rsid w:val="00514B6E"/>
    <w:rsid w:val="00522C56"/>
    <w:rsid w:val="00533A2E"/>
    <w:rsid w:val="0053580C"/>
    <w:rsid w:val="005511CE"/>
    <w:rsid w:val="00554A9D"/>
    <w:rsid w:val="00570410"/>
    <w:rsid w:val="0057526B"/>
    <w:rsid w:val="00593738"/>
    <w:rsid w:val="00596DD5"/>
    <w:rsid w:val="005A4424"/>
    <w:rsid w:val="005A595F"/>
    <w:rsid w:val="005B5AD4"/>
    <w:rsid w:val="005C3A89"/>
    <w:rsid w:val="005C6A2C"/>
    <w:rsid w:val="005C7F2E"/>
    <w:rsid w:val="005E7EFB"/>
    <w:rsid w:val="005F66C0"/>
    <w:rsid w:val="00600E11"/>
    <w:rsid w:val="0060759D"/>
    <w:rsid w:val="00616A65"/>
    <w:rsid w:val="00620EB2"/>
    <w:rsid w:val="00634079"/>
    <w:rsid w:val="006417AF"/>
    <w:rsid w:val="00644C19"/>
    <w:rsid w:val="00652E5E"/>
    <w:rsid w:val="00661B3C"/>
    <w:rsid w:val="006651B9"/>
    <w:rsid w:val="006668B5"/>
    <w:rsid w:val="00667185"/>
    <w:rsid w:val="00671764"/>
    <w:rsid w:val="00685BA8"/>
    <w:rsid w:val="00690B6D"/>
    <w:rsid w:val="00692D42"/>
    <w:rsid w:val="006A3C0E"/>
    <w:rsid w:val="006B60D8"/>
    <w:rsid w:val="006B7D9F"/>
    <w:rsid w:val="006C088F"/>
    <w:rsid w:val="006C1D1E"/>
    <w:rsid w:val="006D0D5E"/>
    <w:rsid w:val="006E2519"/>
    <w:rsid w:val="006E2B0E"/>
    <w:rsid w:val="007014A5"/>
    <w:rsid w:val="00724E25"/>
    <w:rsid w:val="00725D54"/>
    <w:rsid w:val="00753FB8"/>
    <w:rsid w:val="007704ED"/>
    <w:rsid w:val="00780AE1"/>
    <w:rsid w:val="00785B30"/>
    <w:rsid w:val="00794289"/>
    <w:rsid w:val="007A14B7"/>
    <w:rsid w:val="007B0F6F"/>
    <w:rsid w:val="007B742C"/>
    <w:rsid w:val="007C3B58"/>
    <w:rsid w:val="007D664B"/>
    <w:rsid w:val="0080241E"/>
    <w:rsid w:val="00805828"/>
    <w:rsid w:val="0081343F"/>
    <w:rsid w:val="00821DA9"/>
    <w:rsid w:val="008455F4"/>
    <w:rsid w:val="00846EC2"/>
    <w:rsid w:val="00847A29"/>
    <w:rsid w:val="008509E1"/>
    <w:rsid w:val="00854760"/>
    <w:rsid w:val="00863E11"/>
    <w:rsid w:val="00866C25"/>
    <w:rsid w:val="00875DB5"/>
    <w:rsid w:val="00882194"/>
    <w:rsid w:val="00886E3E"/>
    <w:rsid w:val="0089198E"/>
    <w:rsid w:val="00891E22"/>
    <w:rsid w:val="00892766"/>
    <w:rsid w:val="008B42AA"/>
    <w:rsid w:val="008C69C2"/>
    <w:rsid w:val="008D3748"/>
    <w:rsid w:val="008F0506"/>
    <w:rsid w:val="008F4D88"/>
    <w:rsid w:val="00921847"/>
    <w:rsid w:val="00946305"/>
    <w:rsid w:val="00957CEB"/>
    <w:rsid w:val="0097033F"/>
    <w:rsid w:val="009837FB"/>
    <w:rsid w:val="00984666"/>
    <w:rsid w:val="009A572B"/>
    <w:rsid w:val="009C21F6"/>
    <w:rsid w:val="009D082F"/>
    <w:rsid w:val="009D4528"/>
    <w:rsid w:val="009E6A33"/>
    <w:rsid w:val="00A01AA5"/>
    <w:rsid w:val="00A028E4"/>
    <w:rsid w:val="00A07891"/>
    <w:rsid w:val="00A20C8A"/>
    <w:rsid w:val="00A21E63"/>
    <w:rsid w:val="00A25600"/>
    <w:rsid w:val="00A259DB"/>
    <w:rsid w:val="00A262D0"/>
    <w:rsid w:val="00A347AC"/>
    <w:rsid w:val="00A41772"/>
    <w:rsid w:val="00A44A4C"/>
    <w:rsid w:val="00A62B7C"/>
    <w:rsid w:val="00A62E68"/>
    <w:rsid w:val="00A649E2"/>
    <w:rsid w:val="00A67D4B"/>
    <w:rsid w:val="00A72D1E"/>
    <w:rsid w:val="00A74B44"/>
    <w:rsid w:val="00A823AD"/>
    <w:rsid w:val="00AA56D1"/>
    <w:rsid w:val="00AC4774"/>
    <w:rsid w:val="00AD44A2"/>
    <w:rsid w:val="00AD450B"/>
    <w:rsid w:val="00AD4A26"/>
    <w:rsid w:val="00AE47E4"/>
    <w:rsid w:val="00AE555E"/>
    <w:rsid w:val="00AE752F"/>
    <w:rsid w:val="00AE77B6"/>
    <w:rsid w:val="00AF2C59"/>
    <w:rsid w:val="00AF5E34"/>
    <w:rsid w:val="00AF6446"/>
    <w:rsid w:val="00B020FB"/>
    <w:rsid w:val="00B02BE9"/>
    <w:rsid w:val="00B142A0"/>
    <w:rsid w:val="00B16D52"/>
    <w:rsid w:val="00B217D7"/>
    <w:rsid w:val="00B232D3"/>
    <w:rsid w:val="00B33A11"/>
    <w:rsid w:val="00B35853"/>
    <w:rsid w:val="00B441D3"/>
    <w:rsid w:val="00B5544A"/>
    <w:rsid w:val="00B678DD"/>
    <w:rsid w:val="00B70803"/>
    <w:rsid w:val="00B815C1"/>
    <w:rsid w:val="00B84C94"/>
    <w:rsid w:val="00B96DB0"/>
    <w:rsid w:val="00BA789E"/>
    <w:rsid w:val="00BB4EDA"/>
    <w:rsid w:val="00BC124A"/>
    <w:rsid w:val="00BC6A61"/>
    <w:rsid w:val="00BD481F"/>
    <w:rsid w:val="00BD7FDA"/>
    <w:rsid w:val="00BF6A5F"/>
    <w:rsid w:val="00C10C1A"/>
    <w:rsid w:val="00C2516F"/>
    <w:rsid w:val="00C25C22"/>
    <w:rsid w:val="00C53304"/>
    <w:rsid w:val="00C61BE3"/>
    <w:rsid w:val="00C67C5B"/>
    <w:rsid w:val="00C71D4D"/>
    <w:rsid w:val="00C77532"/>
    <w:rsid w:val="00C8378D"/>
    <w:rsid w:val="00C83A89"/>
    <w:rsid w:val="00C843CF"/>
    <w:rsid w:val="00C8659E"/>
    <w:rsid w:val="00CA5F0E"/>
    <w:rsid w:val="00CB0EF1"/>
    <w:rsid w:val="00CC467F"/>
    <w:rsid w:val="00CC4B11"/>
    <w:rsid w:val="00CD3906"/>
    <w:rsid w:val="00CE1A18"/>
    <w:rsid w:val="00CF7A35"/>
    <w:rsid w:val="00CF7F94"/>
    <w:rsid w:val="00D13E72"/>
    <w:rsid w:val="00D15DC0"/>
    <w:rsid w:val="00D20950"/>
    <w:rsid w:val="00D42737"/>
    <w:rsid w:val="00D43DC6"/>
    <w:rsid w:val="00D441F7"/>
    <w:rsid w:val="00D455A0"/>
    <w:rsid w:val="00D45BC1"/>
    <w:rsid w:val="00D50827"/>
    <w:rsid w:val="00D5185D"/>
    <w:rsid w:val="00D64CCB"/>
    <w:rsid w:val="00D71AE2"/>
    <w:rsid w:val="00D72BCE"/>
    <w:rsid w:val="00D85BCC"/>
    <w:rsid w:val="00D973B7"/>
    <w:rsid w:val="00DB1D50"/>
    <w:rsid w:val="00DB4100"/>
    <w:rsid w:val="00DC1024"/>
    <w:rsid w:val="00DC4E10"/>
    <w:rsid w:val="00DC5683"/>
    <w:rsid w:val="00DC7E9A"/>
    <w:rsid w:val="00DE0B95"/>
    <w:rsid w:val="00DE17A9"/>
    <w:rsid w:val="00DE1E95"/>
    <w:rsid w:val="00DF7895"/>
    <w:rsid w:val="00E0210C"/>
    <w:rsid w:val="00E053F8"/>
    <w:rsid w:val="00E10576"/>
    <w:rsid w:val="00E10918"/>
    <w:rsid w:val="00E27EE1"/>
    <w:rsid w:val="00E30D35"/>
    <w:rsid w:val="00E31647"/>
    <w:rsid w:val="00E34459"/>
    <w:rsid w:val="00E47E68"/>
    <w:rsid w:val="00E53B6B"/>
    <w:rsid w:val="00E55431"/>
    <w:rsid w:val="00E81769"/>
    <w:rsid w:val="00E86B72"/>
    <w:rsid w:val="00EA460C"/>
    <w:rsid w:val="00EA65C0"/>
    <w:rsid w:val="00EB28C0"/>
    <w:rsid w:val="00EB5486"/>
    <w:rsid w:val="00EC1672"/>
    <w:rsid w:val="00ED1C74"/>
    <w:rsid w:val="00F13C8A"/>
    <w:rsid w:val="00F207DB"/>
    <w:rsid w:val="00F2656D"/>
    <w:rsid w:val="00F26FE9"/>
    <w:rsid w:val="00F42EAE"/>
    <w:rsid w:val="00F46319"/>
    <w:rsid w:val="00F46898"/>
    <w:rsid w:val="00F51794"/>
    <w:rsid w:val="00F64551"/>
    <w:rsid w:val="00F7257B"/>
    <w:rsid w:val="00F7791A"/>
    <w:rsid w:val="00FA1DAD"/>
    <w:rsid w:val="00FA7A45"/>
    <w:rsid w:val="00FB0ED8"/>
    <w:rsid w:val="00FC2614"/>
    <w:rsid w:val="00FC5222"/>
    <w:rsid w:val="00FD29D5"/>
    <w:rsid w:val="00FD54E2"/>
    <w:rsid w:val="00FF6D10"/>
    <w:rsid w:val="00FF7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1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3E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3E11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a">
    <w:name w:val="Цветовое выделение"/>
    <w:uiPriority w:val="99"/>
    <w:rsid w:val="00863E11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863E11"/>
    <w:rPr>
      <w:rFonts w:cs="Times New Roman"/>
      <w:color w:val="106BBE"/>
    </w:rPr>
  </w:style>
  <w:style w:type="paragraph" w:customStyle="1" w:styleId="a1">
    <w:name w:val="Текст (справка)"/>
    <w:basedOn w:val="Normal"/>
    <w:next w:val="Normal"/>
    <w:uiPriority w:val="99"/>
    <w:rsid w:val="00863E11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rsid w:val="00863E11"/>
    <w:pPr>
      <w:spacing w:before="75"/>
      <w:ind w:right="0"/>
      <w:jc w:val="both"/>
    </w:pPr>
    <w:rPr>
      <w:color w:val="353842"/>
    </w:rPr>
  </w:style>
  <w:style w:type="paragraph" w:customStyle="1" w:styleId="a3">
    <w:name w:val="Нормальный (таблица)"/>
    <w:basedOn w:val="Normal"/>
    <w:next w:val="Normal"/>
    <w:uiPriority w:val="99"/>
    <w:rsid w:val="00863E11"/>
    <w:pPr>
      <w:ind w:firstLine="0"/>
    </w:pPr>
  </w:style>
  <w:style w:type="paragraph" w:customStyle="1" w:styleId="a4">
    <w:name w:val="Таблицы (моноширинный)"/>
    <w:basedOn w:val="Normal"/>
    <w:next w:val="Normal"/>
    <w:uiPriority w:val="99"/>
    <w:rsid w:val="00863E11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Прижатый влево"/>
    <w:basedOn w:val="Normal"/>
    <w:next w:val="Normal"/>
    <w:uiPriority w:val="99"/>
    <w:rsid w:val="00863E11"/>
    <w:pPr>
      <w:ind w:firstLine="0"/>
      <w:jc w:val="left"/>
    </w:pPr>
  </w:style>
  <w:style w:type="paragraph" w:customStyle="1" w:styleId="a6">
    <w:name w:val="Сноска"/>
    <w:basedOn w:val="Normal"/>
    <w:next w:val="Normal"/>
    <w:uiPriority w:val="99"/>
    <w:rsid w:val="00863E11"/>
    <w:rPr>
      <w:sz w:val="20"/>
      <w:szCs w:val="20"/>
    </w:rPr>
  </w:style>
  <w:style w:type="character" w:customStyle="1" w:styleId="a7">
    <w:name w:val="Цветовое выделение для Текст"/>
    <w:uiPriority w:val="99"/>
    <w:rsid w:val="00863E11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rsid w:val="00863E1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63E11"/>
    <w:rPr>
      <w:rFonts w:ascii="Times New Roman CYR" w:hAnsi="Times New Roman CYR" w:cs="Times New Roman CYR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3E1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3E11"/>
    <w:rPr>
      <w:rFonts w:ascii="Times New Roman CYR" w:hAnsi="Times New Roman CYR" w:cs="Times New Roman CYR"/>
      <w:sz w:val="24"/>
      <w:szCs w:val="24"/>
    </w:rPr>
  </w:style>
  <w:style w:type="paragraph" w:customStyle="1" w:styleId="s16">
    <w:name w:val="s_16"/>
    <w:basedOn w:val="Normal"/>
    <w:uiPriority w:val="99"/>
    <w:rsid w:val="009703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sid w:val="0097033F"/>
    <w:rPr>
      <w:rFonts w:cs="Times New Roman"/>
      <w:color w:val="0000FF"/>
      <w:u w:val="single"/>
    </w:rPr>
  </w:style>
  <w:style w:type="paragraph" w:customStyle="1" w:styleId="s1">
    <w:name w:val="s_1"/>
    <w:basedOn w:val="Normal"/>
    <w:uiPriority w:val="99"/>
    <w:rsid w:val="00D973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rsid w:val="00F42E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2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42EAE"/>
    <w:rPr>
      <w:rFonts w:ascii="Times New Roman CYR" w:hAnsi="Times New Roman CYR" w:cs="Times New Roman CY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42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42EA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42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EA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rsid w:val="00F779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36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650726/86904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document/redirect/12178397/11301" TargetMode="External"/><Relationship Id="rId39" Type="http://schemas.openxmlformats.org/officeDocument/2006/relationships/hyperlink" Target="http://ivo.garant.ru/document/redirect/70720678/0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document/redirect/4100000/0" TargetMode="External"/><Relationship Id="rId42" Type="http://schemas.openxmlformats.org/officeDocument/2006/relationships/hyperlink" Target="http://ivo.garant.ru/document/redirect/71711238/0" TargetMode="External"/><Relationship Id="rId47" Type="http://schemas.openxmlformats.org/officeDocument/2006/relationships/hyperlink" Target="http://ivo.garant.ru/document/redirect/71436808/0" TargetMode="External"/><Relationship Id="rId50" Type="http://schemas.openxmlformats.org/officeDocument/2006/relationships/hyperlink" Target="http://ivo.garant.ru/document/redirect/70410156/1000" TargetMode="External"/><Relationship Id="rId55" Type="http://schemas.openxmlformats.org/officeDocument/2006/relationships/footer" Target="footer1.xml"/><Relationship Id="rId7" Type="http://schemas.openxmlformats.org/officeDocument/2006/relationships/hyperlink" Target="http://ivo.garant.ru/document/redirect/70968844/2212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document/redirect/57407515/0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document/redirect/70344038/0" TargetMode="External"/><Relationship Id="rId46" Type="http://schemas.openxmlformats.org/officeDocument/2006/relationships/hyperlink" Target="http://ivo.garant.ru/document/redirect/71350222/1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document/redirect/71594768/0" TargetMode="External"/><Relationship Id="rId41" Type="http://schemas.openxmlformats.org/officeDocument/2006/relationships/hyperlink" Target="http://ivo.garant.ru/document/redirect/71711238/10000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650726/8622" TargetMode="External"/><Relationship Id="rId24" Type="http://schemas.openxmlformats.org/officeDocument/2006/relationships/hyperlink" Target="http://ivo.garant.ru/document/redirect/70968844/2212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document/redirect/70650726/0" TargetMode="External"/><Relationship Id="rId40" Type="http://schemas.openxmlformats.org/officeDocument/2006/relationships/hyperlink" Target="http://ivo.garant.ru/document/redirect/71231064/0" TargetMode="External"/><Relationship Id="rId45" Type="http://schemas.openxmlformats.org/officeDocument/2006/relationships/hyperlink" Target="http://ivo.garant.ru/document/redirect/70805524/0" TargetMode="External"/><Relationship Id="rId53" Type="http://schemas.openxmlformats.org/officeDocument/2006/relationships/hyperlink" Target="http://ivo.garant.ru/document/redirect/12125268/3511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document/redirect/70968844/0" TargetMode="External"/><Relationship Id="rId28" Type="http://schemas.openxmlformats.org/officeDocument/2006/relationships/hyperlink" Target="http://ivo.garant.ru/document/redirect/1548770/20463" TargetMode="External"/><Relationship Id="rId36" Type="http://schemas.openxmlformats.org/officeDocument/2006/relationships/hyperlink" Target="http://ivo.garant.ru/document/redirect/70968844/0" TargetMode="External"/><Relationship Id="rId49" Type="http://schemas.openxmlformats.org/officeDocument/2006/relationships/hyperlink" Target="http://ivo.garant.ru/document/redirect/12191202/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ivo.garant.ru/document/redirect/70650726/86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document/redirect/71594768/53310502" TargetMode="External"/><Relationship Id="rId44" Type="http://schemas.openxmlformats.org/officeDocument/2006/relationships/hyperlink" Target="http://ivo.garant.ru/document/redirect/70447618/1000" TargetMode="External"/><Relationship Id="rId52" Type="http://schemas.openxmlformats.org/officeDocument/2006/relationships/hyperlink" Target="http://ivo.garant.ru/document/redirect/7189203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968844/0" TargetMode="External"/><Relationship Id="rId14" Type="http://schemas.openxmlformats.org/officeDocument/2006/relationships/hyperlink" Target="http://ivo.garant.ru/document/redirect/70650726/0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document/redirect/1548770/0" TargetMode="External"/><Relationship Id="rId30" Type="http://schemas.openxmlformats.org/officeDocument/2006/relationships/hyperlink" Target="http://ivo.garant.ru/document/redirect/71594768/53310501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document/redirect/70352634/0" TargetMode="External"/><Relationship Id="rId48" Type="http://schemas.openxmlformats.org/officeDocument/2006/relationships/hyperlink" Target="http://ivo.garant.ru/document/redirect/12125268/213" TargetMode="External"/><Relationship Id="rId56" Type="http://schemas.openxmlformats.org/officeDocument/2006/relationships/footer" Target="footer2.xml"/><Relationship Id="rId8" Type="http://schemas.openxmlformats.org/officeDocument/2006/relationships/hyperlink" Target="http://ivo.garant.ru/document/redirect/70968844/0" TargetMode="External"/><Relationship Id="rId51" Type="http://schemas.openxmlformats.org/officeDocument/2006/relationships/hyperlink" Target="http://ivo.garant.ru/document/redirect/70860676/10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22</Pages>
  <Words>7581</Words>
  <Characters>-32766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19</cp:revision>
  <dcterms:created xsi:type="dcterms:W3CDTF">2023-11-15T16:49:00Z</dcterms:created>
  <dcterms:modified xsi:type="dcterms:W3CDTF">2023-11-16T17:41:00Z</dcterms:modified>
</cp:coreProperties>
</file>